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493BC" w14:textId="14349009" w:rsidR="00DB70E3" w:rsidRDefault="00DB70E3"/>
    <w:p w14:paraId="3F866E81" w14:textId="234A1E69" w:rsidR="00896A84" w:rsidRDefault="00896A84"/>
    <w:tbl>
      <w:tblPr>
        <w:tblW w:w="14529"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7"/>
        <w:gridCol w:w="2552"/>
        <w:gridCol w:w="5812"/>
        <w:gridCol w:w="5528"/>
      </w:tblGrid>
      <w:tr w:rsidR="00896A84" w14:paraId="01F6C5F8" w14:textId="77777777" w:rsidTr="00896A84">
        <w:trPr>
          <w:trHeight w:val="600"/>
        </w:trPr>
        <w:tc>
          <w:tcPr>
            <w:tcW w:w="637" w:type="dxa"/>
          </w:tcPr>
          <w:p w14:paraId="1D3ACB70" w14:textId="4633F27A" w:rsidR="00896A84" w:rsidRDefault="000B4AB6" w:rsidP="002619DD">
            <w:pPr>
              <w:spacing w:line="276" w:lineRule="auto"/>
              <w:jc w:val="center"/>
              <w:rPr>
                <w:rFonts w:ascii="Trebuchet MS" w:hAnsi="Trebuchet MS"/>
                <w:color w:val="000000"/>
                <w:sz w:val="20"/>
                <w:szCs w:val="20"/>
                <w:lang w:eastAsia="nl-NL"/>
                <w14:ligatures w14:val="none"/>
              </w:rPr>
            </w:pPr>
            <w:r>
              <w:rPr>
                <w:rFonts w:ascii="Trebuchet MS" w:hAnsi="Trebuchet MS"/>
                <w:color w:val="000000"/>
                <w:sz w:val="20"/>
                <w:szCs w:val="20"/>
                <w:lang w:eastAsia="nl-NL"/>
                <w14:ligatures w14:val="none"/>
              </w:rPr>
              <w:t>68</w:t>
            </w:r>
          </w:p>
        </w:tc>
        <w:tc>
          <w:tcPr>
            <w:tcW w:w="2552" w:type="dxa"/>
            <w:noWrap/>
            <w:tcMar>
              <w:top w:w="0" w:type="dxa"/>
              <w:left w:w="70" w:type="dxa"/>
              <w:bottom w:w="0" w:type="dxa"/>
              <w:right w:w="70" w:type="dxa"/>
            </w:tcMar>
            <w:hideMark/>
          </w:tcPr>
          <w:p w14:paraId="14AD5C73" w14:textId="0DC36D0A" w:rsidR="00896A84" w:rsidRDefault="00896A84" w:rsidP="002619DD">
            <w:pPr>
              <w:spacing w:line="276" w:lineRule="auto"/>
              <w:rPr>
                <w:rFonts w:ascii="Trebuchet MS" w:hAnsi="Trebuchet MS"/>
                <w:color w:val="000000"/>
                <w:sz w:val="20"/>
                <w:szCs w:val="20"/>
                <w:lang w:eastAsia="nl-NL"/>
                <w14:ligatures w14:val="none"/>
              </w:rPr>
            </w:pPr>
            <w:r>
              <w:rPr>
                <w:rFonts w:ascii="Trebuchet MS" w:hAnsi="Trebuchet MS"/>
                <w:color w:val="000000"/>
                <w:sz w:val="20"/>
                <w:szCs w:val="20"/>
                <w:lang w:eastAsia="nl-NL"/>
                <w14:ligatures w14:val="none"/>
              </w:rPr>
              <w:t>BPKV - Plan van Aanpak</w:t>
            </w:r>
          </w:p>
        </w:tc>
        <w:tc>
          <w:tcPr>
            <w:tcW w:w="5812" w:type="dxa"/>
            <w:tcMar>
              <w:top w:w="0" w:type="dxa"/>
              <w:left w:w="70" w:type="dxa"/>
              <w:bottom w:w="0" w:type="dxa"/>
              <w:right w:w="70" w:type="dxa"/>
            </w:tcMar>
            <w:hideMark/>
          </w:tcPr>
          <w:p w14:paraId="59C06BA9" w14:textId="77777777" w:rsidR="00896A84" w:rsidRDefault="00896A84" w:rsidP="002619DD">
            <w:pPr>
              <w:spacing w:line="276" w:lineRule="auto"/>
              <w:rPr>
                <w:rFonts w:ascii="Trebuchet MS" w:hAnsi="Trebuchet MS"/>
                <w:color w:val="000000"/>
                <w:sz w:val="20"/>
                <w:szCs w:val="20"/>
                <w:lang w:eastAsia="nl-NL"/>
                <w14:ligatures w14:val="none"/>
              </w:rPr>
            </w:pPr>
            <w:r>
              <w:rPr>
                <w:rFonts w:ascii="Trebuchet MS" w:hAnsi="Trebuchet MS"/>
                <w:color w:val="000000"/>
                <w:sz w:val="20"/>
                <w:szCs w:val="20"/>
                <w:lang w:eastAsia="nl-NL"/>
                <w14:ligatures w14:val="none"/>
              </w:rPr>
              <w:t>In het BPKV-document geeft u aan dat wij inzicht moeten geven in de wisselwerking tussen het Provinciaal Inpassingsplan, de plandragende vergunningen en het integrale wegontwerp. Wij gaan ervan uit dat u met Provinciaal Inpassingsplan het (ontwerp)projectbesluit bedoelt, kunt u dat bevestigen?</w:t>
            </w:r>
          </w:p>
        </w:tc>
        <w:tc>
          <w:tcPr>
            <w:tcW w:w="5528" w:type="dxa"/>
            <w:tcMar>
              <w:top w:w="0" w:type="dxa"/>
              <w:left w:w="70" w:type="dxa"/>
              <w:bottom w:w="0" w:type="dxa"/>
              <w:right w:w="70" w:type="dxa"/>
            </w:tcMar>
            <w:hideMark/>
          </w:tcPr>
          <w:p w14:paraId="45EF21F6" w14:textId="08E617D0" w:rsidR="00896A84" w:rsidRDefault="00896A84" w:rsidP="002619DD">
            <w:pPr>
              <w:spacing w:line="276" w:lineRule="auto"/>
              <w:rPr>
                <w:rFonts w:ascii="Trebuchet MS" w:hAnsi="Trebuchet MS"/>
                <w:sz w:val="20"/>
                <w:szCs w:val="20"/>
                <w:lang w:eastAsia="nl-NL"/>
                <w14:ligatures w14:val="none"/>
              </w:rPr>
            </w:pPr>
            <w:r>
              <w:rPr>
                <w:rFonts w:ascii="Trebuchet MS" w:hAnsi="Trebuchet MS"/>
                <w:sz w:val="20"/>
                <w:szCs w:val="20"/>
                <w:lang w:eastAsia="nl-NL"/>
                <w14:ligatures w14:val="none"/>
              </w:rPr>
              <w:t>Ja, dit wordt hierbij bevestigd. Met het Provinciaal Inpassingsplan wordt inderdaad, conform de nieuwe Omgevingswet, het (ontwerp)projectbesluit bedoeld.</w:t>
            </w:r>
          </w:p>
        </w:tc>
      </w:tr>
      <w:tr w:rsidR="00896A84" w14:paraId="7F810D38" w14:textId="77777777" w:rsidTr="00896A84">
        <w:trPr>
          <w:trHeight w:val="600"/>
        </w:trPr>
        <w:tc>
          <w:tcPr>
            <w:tcW w:w="637" w:type="dxa"/>
          </w:tcPr>
          <w:p w14:paraId="2619C1D8" w14:textId="681CF359" w:rsidR="00896A84" w:rsidRDefault="000B4AB6" w:rsidP="002619DD">
            <w:pPr>
              <w:spacing w:line="276" w:lineRule="auto"/>
              <w:jc w:val="center"/>
              <w:rPr>
                <w:rFonts w:ascii="Trebuchet MS" w:hAnsi="Trebuchet MS"/>
                <w:color w:val="000000"/>
                <w:sz w:val="20"/>
                <w:szCs w:val="20"/>
                <w:lang w:eastAsia="nl-NL"/>
                <w14:ligatures w14:val="none"/>
              </w:rPr>
            </w:pPr>
            <w:r>
              <w:rPr>
                <w:rFonts w:ascii="Trebuchet MS" w:hAnsi="Trebuchet MS"/>
                <w:color w:val="000000"/>
                <w:sz w:val="20"/>
                <w:szCs w:val="20"/>
                <w:lang w:eastAsia="nl-NL"/>
                <w14:ligatures w14:val="none"/>
              </w:rPr>
              <w:t>69</w:t>
            </w:r>
          </w:p>
        </w:tc>
        <w:tc>
          <w:tcPr>
            <w:tcW w:w="2552" w:type="dxa"/>
            <w:noWrap/>
            <w:tcMar>
              <w:top w:w="0" w:type="dxa"/>
              <w:left w:w="70" w:type="dxa"/>
              <w:bottom w:w="0" w:type="dxa"/>
              <w:right w:w="70" w:type="dxa"/>
            </w:tcMar>
            <w:hideMark/>
          </w:tcPr>
          <w:p w14:paraId="73156846" w14:textId="739B4101" w:rsidR="00896A84" w:rsidRDefault="00896A84" w:rsidP="002619DD">
            <w:pPr>
              <w:spacing w:line="276" w:lineRule="auto"/>
              <w:rPr>
                <w:rFonts w:ascii="Trebuchet MS" w:hAnsi="Trebuchet MS"/>
                <w:color w:val="000000"/>
                <w:sz w:val="20"/>
                <w:szCs w:val="20"/>
                <w:lang w:eastAsia="nl-NL"/>
                <w14:ligatures w14:val="none"/>
              </w:rPr>
            </w:pPr>
            <w:r>
              <w:rPr>
                <w:rFonts w:ascii="Trebuchet MS" w:hAnsi="Trebuchet MS"/>
                <w:color w:val="000000"/>
                <w:sz w:val="20"/>
                <w:szCs w:val="20"/>
                <w:lang w:eastAsia="nl-NL"/>
                <w14:ligatures w14:val="none"/>
              </w:rPr>
              <w:t>BPKV - Risicomanagement</w:t>
            </w:r>
          </w:p>
        </w:tc>
        <w:tc>
          <w:tcPr>
            <w:tcW w:w="5812" w:type="dxa"/>
            <w:tcMar>
              <w:top w:w="0" w:type="dxa"/>
              <w:left w:w="70" w:type="dxa"/>
              <w:bottom w:w="0" w:type="dxa"/>
              <w:right w:w="70" w:type="dxa"/>
            </w:tcMar>
            <w:hideMark/>
          </w:tcPr>
          <w:p w14:paraId="174E3394" w14:textId="77777777" w:rsidR="00896A84" w:rsidRDefault="00896A84" w:rsidP="002619DD">
            <w:pPr>
              <w:spacing w:line="276" w:lineRule="auto"/>
              <w:rPr>
                <w:rFonts w:ascii="Trebuchet MS" w:hAnsi="Trebuchet MS"/>
                <w:color w:val="000000"/>
                <w:sz w:val="20"/>
                <w:szCs w:val="20"/>
                <w:lang w:eastAsia="nl-NL"/>
                <w14:ligatures w14:val="none"/>
              </w:rPr>
            </w:pPr>
            <w:r>
              <w:rPr>
                <w:rFonts w:ascii="Trebuchet MS" w:hAnsi="Trebuchet MS"/>
                <w:color w:val="000000"/>
                <w:sz w:val="20"/>
                <w:szCs w:val="20"/>
                <w:lang w:eastAsia="nl-NL"/>
                <w14:ligatures w14:val="none"/>
              </w:rPr>
              <w:t>U heeft als risico geïdentificeerd dat 'voorziene ruimtelijke ontwikkelingen veranderen'. Kunt u aangeven wat het risico is dat u ziet ten aanzien van veranderende ruimtelijke ontwikkelingen en waar uw zorg hieromtrent zit in relatie tot de planvoorbereiding Ontsluitingsweg Urk?</w:t>
            </w:r>
          </w:p>
        </w:tc>
        <w:tc>
          <w:tcPr>
            <w:tcW w:w="5528" w:type="dxa"/>
            <w:tcMar>
              <w:top w:w="0" w:type="dxa"/>
              <w:left w:w="70" w:type="dxa"/>
              <w:bottom w:w="0" w:type="dxa"/>
              <w:right w:w="70" w:type="dxa"/>
            </w:tcMar>
            <w:hideMark/>
          </w:tcPr>
          <w:p w14:paraId="2E1D7FC5" w14:textId="77777777" w:rsidR="00896A84" w:rsidRDefault="00896A84" w:rsidP="002619DD">
            <w:pPr>
              <w:spacing w:line="276" w:lineRule="auto"/>
              <w:rPr>
                <w:rFonts w:ascii="Trebuchet MS" w:hAnsi="Trebuchet MS"/>
                <w:sz w:val="20"/>
                <w:szCs w:val="20"/>
                <w:lang w:eastAsia="nl-NL"/>
                <w14:ligatures w14:val="none"/>
              </w:rPr>
            </w:pPr>
            <w:r>
              <w:rPr>
                <w:rFonts w:ascii="Trebuchet MS" w:hAnsi="Trebuchet MS"/>
                <w:sz w:val="20"/>
                <w:szCs w:val="20"/>
                <w:lang w:eastAsia="nl-NL"/>
                <w14:ligatures w14:val="none"/>
              </w:rPr>
              <w:t>De voorziene autonome ontwikkelingen zoals omschreven in het NRD wijzigen (versnellen / vertragen) gedurende de looptijd van het project.</w:t>
            </w:r>
          </w:p>
          <w:p w14:paraId="3CBB7B96" w14:textId="77777777" w:rsidR="00896A84" w:rsidRDefault="00896A84" w:rsidP="002619DD">
            <w:pPr>
              <w:spacing w:line="276" w:lineRule="auto"/>
              <w:rPr>
                <w:rFonts w:ascii="Trebuchet MS" w:hAnsi="Trebuchet MS"/>
                <w:sz w:val="20"/>
                <w:szCs w:val="20"/>
                <w:lang w:eastAsia="nl-NL"/>
                <w14:ligatures w14:val="none"/>
              </w:rPr>
            </w:pPr>
            <w:r>
              <w:rPr>
                <w:rFonts w:ascii="Trebuchet MS" w:hAnsi="Trebuchet MS"/>
                <w:sz w:val="20"/>
                <w:szCs w:val="20"/>
                <w:lang w:eastAsia="nl-NL"/>
                <w14:ligatures w14:val="none"/>
              </w:rPr>
              <w:t>Daarnaast kunnen zich niet voorziene ontwikkelingen aandienen waar rekening mee moet worden gehouden in het planproces.</w:t>
            </w:r>
          </w:p>
        </w:tc>
      </w:tr>
      <w:tr w:rsidR="00896A84" w14:paraId="759B1A94" w14:textId="77777777" w:rsidTr="00896A84">
        <w:trPr>
          <w:trHeight w:val="1500"/>
        </w:trPr>
        <w:tc>
          <w:tcPr>
            <w:tcW w:w="637" w:type="dxa"/>
          </w:tcPr>
          <w:p w14:paraId="1B4CA33D" w14:textId="152308FC" w:rsidR="00896A84" w:rsidRDefault="000B4AB6" w:rsidP="002619DD">
            <w:pPr>
              <w:spacing w:line="276" w:lineRule="auto"/>
              <w:jc w:val="center"/>
              <w:rPr>
                <w:rFonts w:ascii="Trebuchet MS" w:hAnsi="Trebuchet MS"/>
                <w:color w:val="000000"/>
                <w:sz w:val="20"/>
                <w:szCs w:val="20"/>
                <w:lang w:eastAsia="nl-NL"/>
                <w14:ligatures w14:val="none"/>
              </w:rPr>
            </w:pPr>
            <w:r>
              <w:rPr>
                <w:rFonts w:ascii="Trebuchet MS" w:hAnsi="Trebuchet MS"/>
                <w:color w:val="000000"/>
                <w:sz w:val="20"/>
                <w:szCs w:val="20"/>
                <w:lang w:eastAsia="nl-NL"/>
                <w14:ligatures w14:val="none"/>
              </w:rPr>
              <w:t>70</w:t>
            </w:r>
          </w:p>
        </w:tc>
        <w:tc>
          <w:tcPr>
            <w:tcW w:w="2552" w:type="dxa"/>
            <w:noWrap/>
            <w:tcMar>
              <w:top w:w="0" w:type="dxa"/>
              <w:left w:w="70" w:type="dxa"/>
              <w:bottom w:w="0" w:type="dxa"/>
              <w:right w:w="70" w:type="dxa"/>
            </w:tcMar>
            <w:hideMark/>
          </w:tcPr>
          <w:p w14:paraId="14E5147C" w14:textId="452E4652" w:rsidR="00896A84" w:rsidRDefault="00896A84" w:rsidP="002619DD">
            <w:pPr>
              <w:spacing w:line="276" w:lineRule="auto"/>
              <w:rPr>
                <w:rFonts w:ascii="Trebuchet MS" w:hAnsi="Trebuchet MS"/>
                <w:color w:val="000000"/>
                <w:sz w:val="20"/>
                <w:szCs w:val="20"/>
                <w:lang w:eastAsia="nl-NL"/>
                <w14:ligatures w14:val="none"/>
              </w:rPr>
            </w:pPr>
            <w:r>
              <w:rPr>
                <w:rFonts w:ascii="Trebuchet MS" w:hAnsi="Trebuchet MS"/>
                <w:color w:val="000000"/>
                <w:sz w:val="20"/>
                <w:szCs w:val="20"/>
                <w:lang w:eastAsia="nl-NL"/>
                <w14:ligatures w14:val="none"/>
              </w:rPr>
              <w:t>Commissie MER</w:t>
            </w:r>
          </w:p>
        </w:tc>
        <w:tc>
          <w:tcPr>
            <w:tcW w:w="5812" w:type="dxa"/>
            <w:tcMar>
              <w:top w:w="0" w:type="dxa"/>
              <w:left w:w="70" w:type="dxa"/>
              <w:bottom w:w="0" w:type="dxa"/>
              <w:right w:w="70" w:type="dxa"/>
            </w:tcMar>
            <w:hideMark/>
          </w:tcPr>
          <w:p w14:paraId="334F8555" w14:textId="77777777" w:rsidR="00896A84" w:rsidRDefault="00896A84" w:rsidP="002619DD">
            <w:pPr>
              <w:spacing w:line="276" w:lineRule="auto"/>
              <w:rPr>
                <w:rFonts w:ascii="Trebuchet MS" w:hAnsi="Trebuchet MS"/>
                <w:color w:val="000000"/>
                <w:sz w:val="20"/>
                <w:szCs w:val="20"/>
                <w:lang w:eastAsia="nl-NL"/>
                <w14:ligatures w14:val="none"/>
              </w:rPr>
            </w:pPr>
            <w:r>
              <w:rPr>
                <w:rFonts w:ascii="Trebuchet MS" w:hAnsi="Trebuchet MS"/>
                <w:color w:val="000000"/>
                <w:sz w:val="20"/>
                <w:szCs w:val="20"/>
                <w:lang w:eastAsia="nl-NL"/>
                <w14:ligatures w14:val="none"/>
              </w:rPr>
              <w:t>Op 3 augustus heeft de Commissie MER advies uitgebracht over de NRD voor de Ontsluitingsweg Urk. Kunt u aangeven of, en zo ja, welke, wijzigingen er in de uitvraag zijn naar aanleiding van het advies van de Commissie MER?</w:t>
            </w:r>
          </w:p>
        </w:tc>
        <w:tc>
          <w:tcPr>
            <w:tcW w:w="5528" w:type="dxa"/>
            <w:tcMar>
              <w:top w:w="0" w:type="dxa"/>
              <w:left w:w="70" w:type="dxa"/>
              <w:bottom w:w="0" w:type="dxa"/>
              <w:right w:w="70" w:type="dxa"/>
            </w:tcMar>
            <w:hideMark/>
          </w:tcPr>
          <w:p w14:paraId="0CBACEC5" w14:textId="50E5330B" w:rsidR="00896A84" w:rsidRDefault="00896A84" w:rsidP="002619DD">
            <w:pPr>
              <w:spacing w:line="276" w:lineRule="auto"/>
              <w:rPr>
                <w:rFonts w:ascii="Trebuchet MS" w:hAnsi="Trebuchet MS"/>
                <w:sz w:val="20"/>
                <w:szCs w:val="20"/>
                <w:lang w:eastAsia="nl-NL"/>
                <w14:ligatures w14:val="none"/>
              </w:rPr>
            </w:pPr>
            <w:r>
              <w:rPr>
                <w:rFonts w:ascii="Trebuchet MS" w:hAnsi="Trebuchet MS"/>
                <w:sz w:val="20"/>
                <w:szCs w:val="20"/>
                <w:lang w:eastAsia="nl-NL"/>
                <w14:ligatures w14:val="none"/>
              </w:rPr>
              <w:t xml:space="preserve">Als gevolg van het uitgebrachte advies van de Commissie MER (zie onze verwijzing </w:t>
            </w:r>
            <w:r w:rsidR="00957EE2">
              <w:rPr>
                <w:rFonts w:ascii="Trebuchet MS" w:hAnsi="Trebuchet MS"/>
                <w:sz w:val="20"/>
                <w:szCs w:val="20"/>
                <w:lang w:eastAsia="nl-NL"/>
                <w14:ligatures w14:val="none"/>
              </w:rPr>
              <w:t xml:space="preserve">daarnaar </w:t>
            </w:r>
            <w:r>
              <w:rPr>
                <w:rFonts w:ascii="Trebuchet MS" w:hAnsi="Trebuchet MS"/>
                <w:sz w:val="20"/>
                <w:szCs w:val="20"/>
                <w:lang w:eastAsia="nl-NL"/>
                <w14:ligatures w14:val="none"/>
              </w:rPr>
              <w:t>in 2</w:t>
            </w:r>
            <w:r>
              <w:rPr>
                <w:rFonts w:ascii="Trebuchet MS" w:hAnsi="Trebuchet MS"/>
                <w:sz w:val="20"/>
                <w:szCs w:val="20"/>
                <w:vertAlign w:val="superscript"/>
                <w:lang w:eastAsia="nl-NL"/>
                <w14:ligatures w14:val="none"/>
              </w:rPr>
              <w:t>e</w:t>
            </w:r>
            <w:r>
              <w:rPr>
                <w:rFonts w:ascii="Trebuchet MS" w:hAnsi="Trebuchet MS"/>
                <w:sz w:val="20"/>
                <w:szCs w:val="20"/>
                <w:lang w:eastAsia="nl-NL"/>
                <w14:ligatures w14:val="none"/>
              </w:rPr>
              <w:t xml:space="preserve"> NvI) en de ontvangen zienswijzen zijn aanvullende werkzaamheden nodig. In verband hiermee dient u in uw aanbieding een stelpost van € 15.000, - op te nemen. </w:t>
            </w:r>
          </w:p>
        </w:tc>
      </w:tr>
      <w:tr w:rsidR="00896A84" w14:paraId="729A92A7" w14:textId="77777777" w:rsidTr="00896A84">
        <w:trPr>
          <w:trHeight w:val="900"/>
        </w:trPr>
        <w:tc>
          <w:tcPr>
            <w:tcW w:w="637" w:type="dxa"/>
          </w:tcPr>
          <w:p w14:paraId="5338F597" w14:textId="29144024" w:rsidR="00896A84" w:rsidRDefault="000B4AB6" w:rsidP="002619DD">
            <w:pPr>
              <w:spacing w:line="276" w:lineRule="auto"/>
              <w:jc w:val="center"/>
              <w:rPr>
                <w:rFonts w:ascii="Trebuchet MS" w:hAnsi="Trebuchet MS"/>
                <w:color w:val="000000"/>
                <w:sz w:val="20"/>
                <w:szCs w:val="20"/>
                <w:lang w:eastAsia="nl-NL"/>
                <w14:ligatures w14:val="none"/>
              </w:rPr>
            </w:pPr>
            <w:r>
              <w:rPr>
                <w:rFonts w:ascii="Trebuchet MS" w:hAnsi="Trebuchet MS"/>
                <w:color w:val="000000"/>
                <w:sz w:val="20"/>
                <w:szCs w:val="20"/>
                <w:lang w:eastAsia="nl-NL"/>
                <w14:ligatures w14:val="none"/>
              </w:rPr>
              <w:t>71</w:t>
            </w:r>
          </w:p>
        </w:tc>
        <w:tc>
          <w:tcPr>
            <w:tcW w:w="2552" w:type="dxa"/>
            <w:noWrap/>
            <w:tcMar>
              <w:top w:w="0" w:type="dxa"/>
              <w:left w:w="70" w:type="dxa"/>
              <w:bottom w:w="0" w:type="dxa"/>
              <w:right w:w="70" w:type="dxa"/>
            </w:tcMar>
            <w:hideMark/>
          </w:tcPr>
          <w:p w14:paraId="5A5796C0" w14:textId="661F20C4" w:rsidR="00896A84" w:rsidRDefault="00896A84" w:rsidP="002619DD">
            <w:pPr>
              <w:spacing w:line="276" w:lineRule="auto"/>
              <w:rPr>
                <w:rFonts w:ascii="Trebuchet MS" w:hAnsi="Trebuchet MS"/>
                <w:color w:val="000000"/>
                <w:sz w:val="20"/>
                <w:szCs w:val="20"/>
                <w:lang w:eastAsia="nl-NL"/>
                <w14:ligatures w14:val="none"/>
              </w:rPr>
            </w:pPr>
            <w:r>
              <w:rPr>
                <w:rFonts w:ascii="Trebuchet MS" w:hAnsi="Trebuchet MS"/>
                <w:color w:val="000000"/>
                <w:sz w:val="20"/>
                <w:szCs w:val="20"/>
                <w:lang w:eastAsia="nl-NL"/>
                <w14:ligatures w14:val="none"/>
              </w:rPr>
              <w:t>KC2 - Bijlage B</w:t>
            </w:r>
          </w:p>
        </w:tc>
        <w:tc>
          <w:tcPr>
            <w:tcW w:w="5812" w:type="dxa"/>
            <w:tcMar>
              <w:top w:w="0" w:type="dxa"/>
              <w:left w:w="70" w:type="dxa"/>
              <w:bottom w:w="0" w:type="dxa"/>
              <w:right w:w="70" w:type="dxa"/>
            </w:tcMar>
            <w:hideMark/>
          </w:tcPr>
          <w:p w14:paraId="6D3F2EAC" w14:textId="77777777" w:rsidR="00896A84" w:rsidRDefault="00896A84" w:rsidP="002619DD">
            <w:pPr>
              <w:spacing w:line="276" w:lineRule="auto"/>
              <w:rPr>
                <w:rFonts w:ascii="Trebuchet MS" w:hAnsi="Trebuchet MS"/>
                <w:color w:val="000000"/>
                <w:sz w:val="20"/>
                <w:szCs w:val="20"/>
                <w:lang w:eastAsia="nl-NL"/>
                <w14:ligatures w14:val="none"/>
              </w:rPr>
            </w:pPr>
            <w:r>
              <w:rPr>
                <w:rFonts w:ascii="Trebuchet MS" w:hAnsi="Trebuchet MS"/>
                <w:color w:val="000000"/>
                <w:sz w:val="20"/>
                <w:szCs w:val="20"/>
                <w:lang w:eastAsia="nl-NL"/>
                <w14:ligatures w14:val="none"/>
              </w:rPr>
              <w:t>Is het toegestaan om voor KC2 ook een bijlage A3 toe te voegen voor het verduidelijken/ verbeelden van de organisatie IB?</w:t>
            </w:r>
          </w:p>
        </w:tc>
        <w:tc>
          <w:tcPr>
            <w:tcW w:w="5528" w:type="dxa"/>
            <w:tcMar>
              <w:top w:w="0" w:type="dxa"/>
              <w:left w:w="70" w:type="dxa"/>
              <w:bottom w:w="0" w:type="dxa"/>
              <w:right w:w="70" w:type="dxa"/>
            </w:tcMar>
            <w:hideMark/>
          </w:tcPr>
          <w:p w14:paraId="2BEE5E0B" w14:textId="77777777" w:rsidR="00896A84" w:rsidRDefault="00896A84" w:rsidP="002619DD">
            <w:pPr>
              <w:spacing w:line="276" w:lineRule="auto"/>
              <w:rPr>
                <w:rFonts w:ascii="Trebuchet MS" w:hAnsi="Trebuchet MS"/>
                <w:sz w:val="20"/>
                <w:szCs w:val="20"/>
                <w:lang w:eastAsia="nl-NL"/>
                <w14:ligatures w14:val="none"/>
              </w:rPr>
            </w:pPr>
            <w:r>
              <w:rPr>
                <w:rFonts w:ascii="Trebuchet MS" w:hAnsi="Trebuchet MS"/>
                <w:sz w:val="20"/>
                <w:szCs w:val="20"/>
                <w:lang w:eastAsia="nl-NL"/>
                <w14:ligatures w14:val="none"/>
              </w:rPr>
              <w:t>Ja, voor Kwaliteitscriterium nr. 2 (Kwaliteit en continuïteit) is, naast maximaal vijf A4 inhoudelijke tekst, één bijlage met maximaal formaat A3 voor het verduidelijken / verbeelden van de organisatie IB toegestaan.</w:t>
            </w:r>
          </w:p>
        </w:tc>
      </w:tr>
      <w:tr w:rsidR="00896A84" w14:paraId="5AC441BA" w14:textId="77777777" w:rsidTr="00957EE2">
        <w:trPr>
          <w:trHeight w:val="2113"/>
        </w:trPr>
        <w:tc>
          <w:tcPr>
            <w:tcW w:w="637" w:type="dxa"/>
          </w:tcPr>
          <w:p w14:paraId="6AB4ADDA" w14:textId="20F1F55B" w:rsidR="00896A84" w:rsidRDefault="000B4AB6" w:rsidP="002619DD">
            <w:pPr>
              <w:spacing w:line="276" w:lineRule="auto"/>
              <w:jc w:val="center"/>
              <w:rPr>
                <w:rFonts w:ascii="Trebuchet MS" w:hAnsi="Trebuchet MS"/>
                <w:color w:val="000000"/>
                <w:sz w:val="20"/>
                <w:szCs w:val="20"/>
                <w:lang w:eastAsia="nl-NL"/>
                <w14:ligatures w14:val="none"/>
              </w:rPr>
            </w:pPr>
            <w:r>
              <w:rPr>
                <w:rFonts w:ascii="Trebuchet MS" w:hAnsi="Trebuchet MS"/>
                <w:color w:val="000000"/>
                <w:sz w:val="20"/>
                <w:szCs w:val="20"/>
                <w:lang w:eastAsia="nl-NL"/>
                <w14:ligatures w14:val="none"/>
              </w:rPr>
              <w:t>72</w:t>
            </w:r>
          </w:p>
        </w:tc>
        <w:tc>
          <w:tcPr>
            <w:tcW w:w="2552" w:type="dxa"/>
            <w:noWrap/>
            <w:tcMar>
              <w:top w:w="0" w:type="dxa"/>
              <w:left w:w="70" w:type="dxa"/>
              <w:bottom w:w="0" w:type="dxa"/>
              <w:right w:w="70" w:type="dxa"/>
            </w:tcMar>
            <w:hideMark/>
          </w:tcPr>
          <w:p w14:paraId="2EF8F586" w14:textId="4B327B65" w:rsidR="00896A84" w:rsidRDefault="00896A84" w:rsidP="002619DD">
            <w:pPr>
              <w:spacing w:line="276" w:lineRule="auto"/>
              <w:rPr>
                <w:rFonts w:ascii="Trebuchet MS" w:hAnsi="Trebuchet MS"/>
                <w:color w:val="000000"/>
                <w:sz w:val="20"/>
                <w:szCs w:val="20"/>
                <w:lang w:eastAsia="nl-NL"/>
                <w14:ligatures w14:val="none"/>
              </w:rPr>
            </w:pPr>
            <w:r>
              <w:rPr>
                <w:rFonts w:ascii="Trebuchet MS" w:hAnsi="Trebuchet MS"/>
                <w:color w:val="000000"/>
                <w:sz w:val="20"/>
                <w:szCs w:val="20"/>
                <w:lang w:eastAsia="nl-NL"/>
                <w14:ligatures w14:val="none"/>
              </w:rPr>
              <w:t>paragraaf 3.3.4 en 3.6 uitvraag / Antwoord 2 NvI 1</w:t>
            </w:r>
          </w:p>
        </w:tc>
        <w:tc>
          <w:tcPr>
            <w:tcW w:w="5812" w:type="dxa"/>
            <w:tcMar>
              <w:top w:w="0" w:type="dxa"/>
              <w:left w:w="70" w:type="dxa"/>
              <w:bottom w:w="0" w:type="dxa"/>
              <w:right w:w="70" w:type="dxa"/>
            </w:tcMar>
            <w:hideMark/>
          </w:tcPr>
          <w:p w14:paraId="1FEFDC0A" w14:textId="77777777" w:rsidR="00896A84" w:rsidRDefault="00896A84" w:rsidP="002619DD">
            <w:pPr>
              <w:spacing w:line="276" w:lineRule="auto"/>
              <w:rPr>
                <w:rFonts w:ascii="Trebuchet MS" w:hAnsi="Trebuchet MS"/>
                <w:color w:val="000000"/>
                <w:sz w:val="20"/>
                <w:szCs w:val="20"/>
                <w:lang w:eastAsia="nl-NL"/>
                <w14:ligatures w14:val="none"/>
              </w:rPr>
            </w:pPr>
            <w:r>
              <w:rPr>
                <w:rFonts w:ascii="Trebuchet MS" w:hAnsi="Trebuchet MS"/>
                <w:color w:val="000000"/>
                <w:sz w:val="20"/>
                <w:szCs w:val="20"/>
                <w:lang w:eastAsia="nl-NL"/>
                <w14:ligatures w14:val="none"/>
              </w:rPr>
              <w:t>Onder 3.3.4 staat het volgende:</w:t>
            </w:r>
            <w:r>
              <w:rPr>
                <w:rFonts w:ascii="Trebuchet MS" w:hAnsi="Trebuchet MS"/>
                <w:color w:val="000000"/>
                <w:sz w:val="20"/>
                <w:szCs w:val="20"/>
                <w:lang w:eastAsia="nl-NL"/>
                <w14:ligatures w14:val="none"/>
              </w:rPr>
              <w:br/>
              <w:t xml:space="preserve">Ook het begeleiden van de procedures in samenspraak met de omgevingsmanager vallen onder deze uitvraag, zoals het voeren van periodiek overleg met interne en externe stakeholders. </w:t>
            </w:r>
            <w:r>
              <w:rPr>
                <w:rFonts w:ascii="Trebuchet MS" w:hAnsi="Trebuchet MS"/>
                <w:color w:val="000000"/>
                <w:sz w:val="20"/>
                <w:szCs w:val="20"/>
                <w:lang w:eastAsia="nl-NL"/>
                <w14:ligatures w14:val="none"/>
              </w:rPr>
              <w:br/>
            </w:r>
            <w:r>
              <w:rPr>
                <w:rFonts w:ascii="Trebuchet MS" w:hAnsi="Trebuchet MS"/>
                <w:color w:val="000000"/>
                <w:sz w:val="20"/>
                <w:szCs w:val="20"/>
                <w:lang w:eastAsia="nl-NL"/>
                <w14:ligatures w14:val="none"/>
              </w:rPr>
              <w:br/>
              <w:t>Onder 3.6 staat het volgende:</w:t>
            </w:r>
            <w:r>
              <w:rPr>
                <w:rFonts w:ascii="Trebuchet MS" w:hAnsi="Trebuchet MS"/>
                <w:color w:val="000000"/>
                <w:sz w:val="20"/>
                <w:szCs w:val="20"/>
                <w:lang w:eastAsia="nl-NL"/>
                <w14:ligatures w14:val="none"/>
              </w:rPr>
              <w:br/>
              <w:t xml:space="preserve">Dit omgevingsproces is met bewoners, partners, bedrijven en belangstellenden en wordt door de provincie uitgevoerd. De provincie verwacht van de inschrijver dat zij hierbij haar kennis en kunde inzet bij de ondersteuning (gevraagd en ongevraagd) van de provincie.  </w:t>
            </w:r>
            <w:r>
              <w:rPr>
                <w:rFonts w:ascii="Trebuchet MS" w:hAnsi="Trebuchet MS"/>
                <w:color w:val="000000"/>
                <w:sz w:val="20"/>
                <w:szCs w:val="20"/>
                <w:lang w:eastAsia="nl-NL"/>
                <w14:ligatures w14:val="none"/>
              </w:rPr>
              <w:br/>
            </w:r>
            <w:r>
              <w:rPr>
                <w:rFonts w:ascii="Trebuchet MS" w:hAnsi="Trebuchet MS"/>
                <w:color w:val="000000"/>
                <w:sz w:val="20"/>
                <w:szCs w:val="20"/>
                <w:lang w:eastAsia="nl-NL"/>
                <w14:ligatures w14:val="none"/>
              </w:rPr>
              <w:br/>
              <w:t xml:space="preserve">De rol voor een Omgevingsmanager IB lijkt daardoor niet heel groot, want stakeholdergesprekken kunnen ook door een adviseur of specialist gevoerd worden. Tegelijkertijd geeft u </w:t>
            </w:r>
            <w:r>
              <w:rPr>
                <w:rFonts w:ascii="Trebuchet MS" w:hAnsi="Trebuchet MS"/>
                <w:color w:val="000000"/>
                <w:sz w:val="20"/>
                <w:szCs w:val="20"/>
                <w:lang w:eastAsia="nl-NL"/>
                <w14:ligatures w14:val="none"/>
              </w:rPr>
              <w:lastRenderedPageBreak/>
              <w:t>ook aan dat u met een IPM-team werkt, maar dat het de inschrijver vrij staat dat anders in te richten.</w:t>
            </w:r>
            <w:r>
              <w:rPr>
                <w:rFonts w:ascii="Trebuchet MS" w:hAnsi="Trebuchet MS"/>
                <w:color w:val="000000"/>
                <w:sz w:val="20"/>
                <w:szCs w:val="20"/>
                <w:lang w:eastAsia="nl-NL"/>
                <w14:ligatures w14:val="none"/>
              </w:rPr>
              <w:br/>
              <w:t xml:space="preserve">Toch wordt wel verwacht dat naast de PL de OM IB bij de Pitch aanwezig is, wat gezien bovenstaande niet logisch is. </w:t>
            </w:r>
            <w:r>
              <w:rPr>
                <w:rFonts w:ascii="Trebuchet MS" w:hAnsi="Trebuchet MS"/>
                <w:color w:val="000000"/>
                <w:sz w:val="20"/>
                <w:szCs w:val="20"/>
                <w:lang w:eastAsia="nl-NL"/>
                <w14:ligatures w14:val="none"/>
              </w:rPr>
              <w:br/>
            </w:r>
            <w:r>
              <w:rPr>
                <w:rFonts w:ascii="Trebuchet MS" w:hAnsi="Trebuchet MS"/>
                <w:color w:val="000000"/>
                <w:sz w:val="20"/>
                <w:szCs w:val="20"/>
                <w:lang w:eastAsia="nl-NL"/>
                <w14:ligatures w14:val="none"/>
              </w:rPr>
              <w:br/>
              <w:t>Vraag: kunt u deze eis loslaten en het aan de inschrijver vrij laten wie naast de PL meekomt naar de pitch?</w:t>
            </w:r>
          </w:p>
        </w:tc>
        <w:tc>
          <w:tcPr>
            <w:tcW w:w="5528" w:type="dxa"/>
            <w:tcMar>
              <w:top w:w="0" w:type="dxa"/>
              <w:left w:w="70" w:type="dxa"/>
              <w:bottom w:w="0" w:type="dxa"/>
              <w:right w:w="70" w:type="dxa"/>
            </w:tcMar>
            <w:hideMark/>
          </w:tcPr>
          <w:p w14:paraId="4FD9349D" w14:textId="03E40ABC" w:rsidR="00896A84" w:rsidRDefault="00896A84" w:rsidP="002619DD">
            <w:pPr>
              <w:spacing w:line="276" w:lineRule="auto"/>
              <w:rPr>
                <w:rFonts w:ascii="Trebuchet MS" w:hAnsi="Trebuchet MS"/>
                <w:sz w:val="20"/>
                <w:szCs w:val="20"/>
                <w:lang w:eastAsia="nl-NL"/>
                <w14:ligatures w14:val="none"/>
              </w:rPr>
            </w:pPr>
            <w:r>
              <w:rPr>
                <w:rFonts w:ascii="Trebuchet MS" w:hAnsi="Trebuchet MS"/>
                <w:sz w:val="20"/>
                <w:szCs w:val="20"/>
                <w:lang w:eastAsia="nl-NL"/>
                <w14:ligatures w14:val="none"/>
              </w:rPr>
              <w:lastRenderedPageBreak/>
              <w:t>Ja</w:t>
            </w:r>
            <w:r w:rsidR="00957EE2">
              <w:rPr>
                <w:rFonts w:ascii="Trebuchet MS" w:hAnsi="Trebuchet MS"/>
                <w:sz w:val="20"/>
                <w:szCs w:val="20"/>
                <w:lang w:eastAsia="nl-NL"/>
                <w14:ligatures w14:val="none"/>
              </w:rPr>
              <w:t>,</w:t>
            </w:r>
            <w:r>
              <w:rPr>
                <w:rFonts w:ascii="Trebuchet MS" w:hAnsi="Trebuchet MS"/>
                <w:sz w:val="20"/>
                <w:szCs w:val="20"/>
                <w:lang w:eastAsia="nl-NL"/>
                <w14:ligatures w14:val="none"/>
              </w:rPr>
              <w:t xml:space="preserve"> deze eis wordt losgelaten met dien verstande dat wel een teamlid naar de pitch meekomt die de relevante facetten van omgevingsmanagement, zoals bijvoorbeeld conditionering, vergunningen, toestemmingen en stakeholdermanagement, beheerst. </w:t>
            </w:r>
          </w:p>
        </w:tc>
      </w:tr>
      <w:tr w:rsidR="00896A84" w14:paraId="27E35414" w14:textId="77777777" w:rsidTr="00957EE2">
        <w:trPr>
          <w:trHeight w:val="1034"/>
        </w:trPr>
        <w:tc>
          <w:tcPr>
            <w:tcW w:w="637" w:type="dxa"/>
          </w:tcPr>
          <w:p w14:paraId="7D517543" w14:textId="48EF41C3" w:rsidR="00896A84" w:rsidRDefault="000B4AB6" w:rsidP="002619DD">
            <w:pPr>
              <w:spacing w:line="276" w:lineRule="auto"/>
              <w:jc w:val="center"/>
              <w:rPr>
                <w:rFonts w:ascii="Trebuchet MS" w:hAnsi="Trebuchet MS"/>
                <w:color w:val="000000"/>
                <w:sz w:val="20"/>
                <w:szCs w:val="20"/>
                <w:lang w:eastAsia="nl-NL"/>
                <w14:ligatures w14:val="none"/>
              </w:rPr>
            </w:pPr>
            <w:r>
              <w:rPr>
                <w:rFonts w:ascii="Trebuchet MS" w:hAnsi="Trebuchet MS"/>
                <w:color w:val="000000"/>
                <w:sz w:val="20"/>
                <w:szCs w:val="20"/>
                <w:lang w:eastAsia="nl-NL"/>
                <w14:ligatures w14:val="none"/>
              </w:rPr>
              <w:t>73</w:t>
            </w:r>
          </w:p>
        </w:tc>
        <w:tc>
          <w:tcPr>
            <w:tcW w:w="2552" w:type="dxa"/>
            <w:noWrap/>
            <w:tcMar>
              <w:top w:w="0" w:type="dxa"/>
              <w:left w:w="70" w:type="dxa"/>
              <w:bottom w:w="0" w:type="dxa"/>
              <w:right w:w="70" w:type="dxa"/>
            </w:tcMar>
            <w:hideMark/>
          </w:tcPr>
          <w:p w14:paraId="361A5C7B" w14:textId="307E6E12" w:rsidR="00896A84" w:rsidRDefault="00896A84" w:rsidP="002619DD">
            <w:pPr>
              <w:spacing w:line="276" w:lineRule="auto"/>
              <w:rPr>
                <w:rFonts w:ascii="Trebuchet MS" w:hAnsi="Trebuchet MS"/>
                <w:color w:val="000000"/>
                <w:sz w:val="20"/>
                <w:szCs w:val="20"/>
                <w:lang w:eastAsia="nl-NL"/>
                <w14:ligatures w14:val="none"/>
              </w:rPr>
            </w:pPr>
            <w:r>
              <w:rPr>
                <w:rFonts w:ascii="Trebuchet MS" w:hAnsi="Trebuchet MS"/>
                <w:color w:val="000000"/>
                <w:sz w:val="20"/>
                <w:szCs w:val="20"/>
                <w:lang w:eastAsia="nl-NL"/>
                <w14:ligatures w14:val="none"/>
              </w:rPr>
              <w:t>Projectteamleden, KC2, Bijlage B</w:t>
            </w:r>
          </w:p>
        </w:tc>
        <w:tc>
          <w:tcPr>
            <w:tcW w:w="5812" w:type="dxa"/>
            <w:tcMar>
              <w:top w:w="0" w:type="dxa"/>
              <w:left w:w="70" w:type="dxa"/>
              <w:bottom w:w="0" w:type="dxa"/>
              <w:right w:w="70" w:type="dxa"/>
            </w:tcMar>
            <w:hideMark/>
          </w:tcPr>
          <w:p w14:paraId="2C5AA158" w14:textId="77777777" w:rsidR="00896A84" w:rsidRDefault="00896A84" w:rsidP="002619DD">
            <w:pPr>
              <w:spacing w:line="276" w:lineRule="auto"/>
              <w:rPr>
                <w:rFonts w:ascii="Trebuchet MS" w:hAnsi="Trebuchet MS"/>
                <w:color w:val="000000"/>
                <w:sz w:val="20"/>
                <w:szCs w:val="20"/>
                <w:lang w:eastAsia="nl-NL"/>
                <w14:ligatures w14:val="none"/>
              </w:rPr>
            </w:pPr>
            <w:r>
              <w:rPr>
                <w:rFonts w:ascii="Trebuchet MS" w:hAnsi="Trebuchet MS"/>
                <w:color w:val="000000"/>
                <w:sz w:val="20"/>
                <w:szCs w:val="20"/>
                <w:lang w:eastAsia="nl-NL"/>
                <w14:ligatures w14:val="none"/>
              </w:rPr>
              <w:t>Mogen van de leden van het projectkernteam en andere belangrijke sleutelfunctionarissen ook de CV's worden bijgevoegd als bijlage?</w:t>
            </w:r>
          </w:p>
        </w:tc>
        <w:tc>
          <w:tcPr>
            <w:tcW w:w="5528" w:type="dxa"/>
            <w:tcMar>
              <w:top w:w="0" w:type="dxa"/>
              <w:left w:w="70" w:type="dxa"/>
              <w:bottom w:w="0" w:type="dxa"/>
              <w:right w:w="70" w:type="dxa"/>
            </w:tcMar>
            <w:hideMark/>
          </w:tcPr>
          <w:p w14:paraId="2BEC6B76" w14:textId="77777777" w:rsidR="00896A84" w:rsidRDefault="00896A84" w:rsidP="002619DD">
            <w:pPr>
              <w:spacing w:line="276" w:lineRule="auto"/>
              <w:rPr>
                <w:rFonts w:ascii="Trebuchet MS" w:hAnsi="Trebuchet MS"/>
                <w:sz w:val="20"/>
                <w:szCs w:val="20"/>
                <w:lang w:eastAsia="nl-NL"/>
                <w14:ligatures w14:val="none"/>
              </w:rPr>
            </w:pPr>
            <w:r>
              <w:rPr>
                <w:rFonts w:ascii="Trebuchet MS" w:hAnsi="Trebuchet MS"/>
                <w:sz w:val="20"/>
                <w:szCs w:val="20"/>
                <w:lang w:eastAsia="nl-NL"/>
                <w14:ligatures w14:val="none"/>
              </w:rPr>
              <w:t>Ja, de CV's mogen worden bijgevoegd.</w:t>
            </w:r>
          </w:p>
        </w:tc>
      </w:tr>
      <w:tr w:rsidR="00896A84" w14:paraId="303961CB" w14:textId="77777777" w:rsidTr="00896A84">
        <w:trPr>
          <w:trHeight w:val="600"/>
        </w:trPr>
        <w:tc>
          <w:tcPr>
            <w:tcW w:w="637" w:type="dxa"/>
          </w:tcPr>
          <w:p w14:paraId="3152253E" w14:textId="6B600343" w:rsidR="00896A84" w:rsidRDefault="000B4AB6" w:rsidP="002619DD">
            <w:pPr>
              <w:spacing w:line="276" w:lineRule="auto"/>
              <w:jc w:val="center"/>
              <w:rPr>
                <w:rFonts w:ascii="Trebuchet MS" w:hAnsi="Trebuchet MS"/>
                <w:color w:val="000000"/>
                <w:sz w:val="20"/>
                <w:szCs w:val="20"/>
                <w:lang w:eastAsia="nl-NL"/>
                <w14:ligatures w14:val="none"/>
              </w:rPr>
            </w:pPr>
            <w:r>
              <w:rPr>
                <w:rFonts w:ascii="Trebuchet MS" w:hAnsi="Trebuchet MS"/>
                <w:color w:val="000000"/>
                <w:sz w:val="20"/>
                <w:szCs w:val="20"/>
                <w:lang w:eastAsia="nl-NL"/>
                <w14:ligatures w14:val="none"/>
              </w:rPr>
              <w:t>74</w:t>
            </w:r>
          </w:p>
        </w:tc>
        <w:tc>
          <w:tcPr>
            <w:tcW w:w="2552" w:type="dxa"/>
            <w:noWrap/>
            <w:tcMar>
              <w:top w:w="0" w:type="dxa"/>
              <w:left w:w="70" w:type="dxa"/>
              <w:bottom w:w="0" w:type="dxa"/>
              <w:right w:w="70" w:type="dxa"/>
            </w:tcMar>
            <w:hideMark/>
          </w:tcPr>
          <w:p w14:paraId="571D3E4F" w14:textId="390C8B8B" w:rsidR="00896A84" w:rsidRDefault="00896A84" w:rsidP="002619DD">
            <w:pPr>
              <w:spacing w:line="276" w:lineRule="auto"/>
              <w:rPr>
                <w:rFonts w:ascii="Trebuchet MS" w:hAnsi="Trebuchet MS"/>
                <w:color w:val="000000"/>
                <w:sz w:val="20"/>
                <w:szCs w:val="20"/>
                <w:lang w:eastAsia="nl-NL"/>
                <w14:ligatures w14:val="none"/>
              </w:rPr>
            </w:pPr>
            <w:r>
              <w:rPr>
                <w:rFonts w:ascii="Trebuchet MS" w:hAnsi="Trebuchet MS"/>
                <w:color w:val="000000"/>
                <w:sz w:val="20"/>
                <w:szCs w:val="20"/>
                <w:lang w:eastAsia="nl-NL"/>
                <w14:ligatures w14:val="none"/>
              </w:rPr>
              <w:t>KES, NvI1 en 2</w:t>
            </w:r>
          </w:p>
        </w:tc>
        <w:tc>
          <w:tcPr>
            <w:tcW w:w="5812" w:type="dxa"/>
            <w:tcMar>
              <w:top w:w="0" w:type="dxa"/>
              <w:left w:w="70" w:type="dxa"/>
              <w:bottom w:w="0" w:type="dxa"/>
              <w:right w:w="70" w:type="dxa"/>
            </w:tcMar>
            <w:hideMark/>
          </w:tcPr>
          <w:p w14:paraId="17EC3BA3" w14:textId="77777777" w:rsidR="00896A84" w:rsidRDefault="00896A84" w:rsidP="002619DD">
            <w:pPr>
              <w:spacing w:line="276" w:lineRule="auto"/>
              <w:rPr>
                <w:rFonts w:ascii="Trebuchet MS" w:hAnsi="Trebuchet MS"/>
                <w:color w:val="000000"/>
                <w:sz w:val="20"/>
                <w:szCs w:val="20"/>
                <w:lang w:eastAsia="nl-NL"/>
                <w14:ligatures w14:val="none"/>
              </w:rPr>
            </w:pPr>
            <w:r>
              <w:rPr>
                <w:rFonts w:ascii="Trebuchet MS" w:hAnsi="Trebuchet MS"/>
                <w:color w:val="000000"/>
                <w:sz w:val="20"/>
                <w:szCs w:val="20"/>
                <w:lang w:eastAsia="nl-NL"/>
                <w14:ligatures w14:val="none"/>
              </w:rPr>
              <w:t>In NvI1 gaf u aan dat u de resultaten van de eerste KES-ronde zou delen in NvI2. Echter is er alleen een overzicht van de stakeholders verstrekt. Kunt u alsnog de resultaten van de 1e KES-ronde delen?</w:t>
            </w:r>
          </w:p>
        </w:tc>
        <w:tc>
          <w:tcPr>
            <w:tcW w:w="5528" w:type="dxa"/>
            <w:tcMar>
              <w:top w:w="0" w:type="dxa"/>
              <w:left w:w="70" w:type="dxa"/>
              <w:bottom w:w="0" w:type="dxa"/>
              <w:right w:w="70" w:type="dxa"/>
            </w:tcMar>
            <w:hideMark/>
          </w:tcPr>
          <w:p w14:paraId="5CB89502" w14:textId="77777777" w:rsidR="00896A84" w:rsidRDefault="00896A84" w:rsidP="002619DD">
            <w:pPr>
              <w:spacing w:line="276" w:lineRule="auto"/>
              <w:rPr>
                <w:rFonts w:ascii="Trebuchet MS" w:hAnsi="Trebuchet MS"/>
                <w:sz w:val="20"/>
                <w:szCs w:val="20"/>
                <w:lang w:eastAsia="nl-NL"/>
                <w14:ligatures w14:val="none"/>
              </w:rPr>
            </w:pPr>
            <w:r>
              <w:rPr>
                <w:rFonts w:ascii="Trebuchet MS" w:hAnsi="Trebuchet MS"/>
                <w:sz w:val="20"/>
                <w:szCs w:val="20"/>
                <w:lang w:eastAsia="nl-NL"/>
                <w14:ligatures w14:val="none"/>
              </w:rPr>
              <w:t>De resultaten van de 1</w:t>
            </w:r>
            <w:r>
              <w:rPr>
                <w:rFonts w:ascii="Trebuchet MS" w:hAnsi="Trebuchet MS"/>
                <w:sz w:val="20"/>
                <w:szCs w:val="20"/>
                <w:vertAlign w:val="superscript"/>
                <w:lang w:eastAsia="nl-NL"/>
                <w14:ligatures w14:val="none"/>
              </w:rPr>
              <w:t>e</w:t>
            </w:r>
            <w:r>
              <w:rPr>
                <w:rFonts w:ascii="Trebuchet MS" w:hAnsi="Trebuchet MS"/>
                <w:sz w:val="20"/>
                <w:szCs w:val="20"/>
                <w:lang w:eastAsia="nl-NL"/>
                <w14:ligatures w14:val="none"/>
              </w:rPr>
              <w:t xml:space="preserve"> KES-ronde zijn bij deze 3</w:t>
            </w:r>
            <w:r>
              <w:rPr>
                <w:rFonts w:ascii="Trebuchet MS" w:hAnsi="Trebuchet MS"/>
                <w:sz w:val="20"/>
                <w:szCs w:val="20"/>
                <w:vertAlign w:val="superscript"/>
                <w:lang w:eastAsia="nl-NL"/>
                <w14:ligatures w14:val="none"/>
              </w:rPr>
              <w:t>e</w:t>
            </w:r>
            <w:r>
              <w:rPr>
                <w:rFonts w:ascii="Trebuchet MS" w:hAnsi="Trebuchet MS"/>
                <w:sz w:val="20"/>
                <w:szCs w:val="20"/>
                <w:lang w:eastAsia="nl-NL"/>
                <w14:ligatures w14:val="none"/>
              </w:rPr>
              <w:t xml:space="preserve"> NvI gevoegd. Deze KES heeft nog geen status.</w:t>
            </w:r>
          </w:p>
        </w:tc>
      </w:tr>
      <w:tr w:rsidR="00896A84" w14:paraId="460A4CE4" w14:textId="77777777" w:rsidTr="00896A84">
        <w:trPr>
          <w:trHeight w:val="600"/>
        </w:trPr>
        <w:tc>
          <w:tcPr>
            <w:tcW w:w="637" w:type="dxa"/>
          </w:tcPr>
          <w:p w14:paraId="0E8E1010" w14:textId="77777777" w:rsidR="00896A84" w:rsidRDefault="00896A84" w:rsidP="002619DD">
            <w:pPr>
              <w:spacing w:line="276" w:lineRule="auto"/>
              <w:jc w:val="center"/>
              <w:rPr>
                <w:rFonts w:ascii="Trebuchet MS" w:hAnsi="Trebuchet MS"/>
                <w:sz w:val="20"/>
                <w:szCs w:val="20"/>
                <w:lang w:eastAsia="nl-NL"/>
                <w14:ligatures w14:val="none"/>
              </w:rPr>
            </w:pPr>
          </w:p>
        </w:tc>
        <w:tc>
          <w:tcPr>
            <w:tcW w:w="2552" w:type="dxa"/>
            <w:noWrap/>
            <w:tcMar>
              <w:top w:w="0" w:type="dxa"/>
              <w:left w:w="70" w:type="dxa"/>
              <w:bottom w:w="0" w:type="dxa"/>
              <w:right w:w="70" w:type="dxa"/>
            </w:tcMar>
            <w:hideMark/>
          </w:tcPr>
          <w:p w14:paraId="7E663B4C" w14:textId="25A06A24" w:rsidR="00957EE2" w:rsidRDefault="00957EE2" w:rsidP="002619DD">
            <w:pPr>
              <w:spacing w:line="276" w:lineRule="auto"/>
              <w:rPr>
                <w:rFonts w:ascii="Trebuchet MS" w:hAnsi="Trebuchet MS"/>
                <w:sz w:val="20"/>
                <w:szCs w:val="20"/>
                <w:lang w:eastAsia="nl-NL"/>
                <w14:ligatures w14:val="none"/>
              </w:rPr>
            </w:pPr>
            <w:r w:rsidRPr="00957EE2">
              <w:rPr>
                <w:rFonts w:ascii="Trebuchet MS" w:hAnsi="Trebuchet MS"/>
                <w:sz w:val="20"/>
                <w:szCs w:val="20"/>
                <w:lang w:eastAsia="nl-NL"/>
                <w14:ligatures w14:val="none"/>
              </w:rPr>
              <w:t>Hoofdstuk 2.29</w:t>
            </w:r>
            <w:r>
              <w:rPr>
                <w:rFonts w:ascii="Trebuchet MS" w:hAnsi="Trebuchet MS"/>
                <w:sz w:val="20"/>
                <w:szCs w:val="20"/>
                <w:lang w:eastAsia="nl-NL"/>
                <w14:ligatures w14:val="none"/>
              </w:rPr>
              <w:t xml:space="preserve"> </w:t>
            </w:r>
            <w:r w:rsidR="00D60102">
              <w:rPr>
                <w:rFonts w:ascii="Trebuchet MS" w:hAnsi="Trebuchet MS"/>
                <w:sz w:val="20"/>
                <w:szCs w:val="20"/>
                <w:lang w:eastAsia="nl-NL"/>
                <w14:ligatures w14:val="none"/>
              </w:rPr>
              <w:t>Gescheiden u</w:t>
            </w:r>
            <w:r w:rsidR="005776F7">
              <w:rPr>
                <w:rFonts w:ascii="Trebuchet MS" w:hAnsi="Trebuchet MS"/>
                <w:sz w:val="20"/>
                <w:szCs w:val="20"/>
                <w:lang w:eastAsia="nl-NL"/>
                <w14:ligatures w14:val="none"/>
              </w:rPr>
              <w:t>ploaden inschrijvingsbiljet en kwalitatieve documenten via Tenderned</w:t>
            </w:r>
          </w:p>
          <w:p w14:paraId="4B9954C9" w14:textId="77777777" w:rsidR="00957EE2" w:rsidRDefault="00957EE2" w:rsidP="002619DD">
            <w:pPr>
              <w:spacing w:line="276" w:lineRule="auto"/>
              <w:rPr>
                <w:rFonts w:ascii="Trebuchet MS" w:hAnsi="Trebuchet MS"/>
                <w:sz w:val="20"/>
                <w:szCs w:val="20"/>
                <w:lang w:eastAsia="nl-NL"/>
                <w14:ligatures w14:val="none"/>
              </w:rPr>
            </w:pPr>
          </w:p>
          <w:p w14:paraId="163A2780" w14:textId="77777777" w:rsidR="00957EE2" w:rsidRDefault="00957EE2" w:rsidP="002619DD">
            <w:pPr>
              <w:spacing w:line="276" w:lineRule="auto"/>
              <w:rPr>
                <w:rFonts w:ascii="Trebuchet MS" w:hAnsi="Trebuchet MS"/>
                <w:sz w:val="20"/>
                <w:szCs w:val="20"/>
                <w:lang w:eastAsia="nl-NL"/>
                <w14:ligatures w14:val="none"/>
              </w:rPr>
            </w:pPr>
          </w:p>
          <w:p w14:paraId="2E3BB200" w14:textId="77777777" w:rsidR="00957EE2" w:rsidRDefault="00957EE2" w:rsidP="002619DD">
            <w:pPr>
              <w:spacing w:line="276" w:lineRule="auto"/>
              <w:rPr>
                <w:rFonts w:ascii="Trebuchet MS" w:hAnsi="Trebuchet MS"/>
                <w:sz w:val="20"/>
                <w:szCs w:val="20"/>
                <w:lang w:eastAsia="nl-NL"/>
                <w14:ligatures w14:val="none"/>
              </w:rPr>
            </w:pPr>
          </w:p>
          <w:p w14:paraId="0231997C" w14:textId="77777777" w:rsidR="00957EE2" w:rsidRDefault="00957EE2" w:rsidP="002619DD">
            <w:pPr>
              <w:spacing w:line="276" w:lineRule="auto"/>
              <w:rPr>
                <w:rFonts w:ascii="Trebuchet MS" w:hAnsi="Trebuchet MS"/>
                <w:sz w:val="20"/>
                <w:szCs w:val="20"/>
                <w:lang w:eastAsia="nl-NL"/>
                <w14:ligatures w14:val="none"/>
              </w:rPr>
            </w:pPr>
          </w:p>
          <w:p w14:paraId="153CF014" w14:textId="77777777" w:rsidR="00957EE2" w:rsidRDefault="00957EE2" w:rsidP="002619DD">
            <w:pPr>
              <w:spacing w:line="276" w:lineRule="auto"/>
              <w:rPr>
                <w:rFonts w:ascii="Trebuchet MS" w:hAnsi="Trebuchet MS"/>
                <w:sz w:val="20"/>
                <w:szCs w:val="20"/>
                <w:lang w:eastAsia="nl-NL"/>
                <w14:ligatures w14:val="none"/>
              </w:rPr>
            </w:pPr>
          </w:p>
          <w:p w14:paraId="7CF87436" w14:textId="77777777" w:rsidR="00957EE2" w:rsidRDefault="00957EE2" w:rsidP="002619DD">
            <w:pPr>
              <w:spacing w:line="276" w:lineRule="auto"/>
              <w:rPr>
                <w:rFonts w:ascii="Trebuchet MS" w:hAnsi="Trebuchet MS"/>
                <w:sz w:val="20"/>
                <w:szCs w:val="20"/>
                <w:lang w:eastAsia="nl-NL"/>
                <w14:ligatures w14:val="none"/>
              </w:rPr>
            </w:pPr>
          </w:p>
          <w:p w14:paraId="0454EB3E" w14:textId="6367C670" w:rsidR="00957EE2" w:rsidRDefault="00957EE2" w:rsidP="002619DD">
            <w:pPr>
              <w:spacing w:line="276" w:lineRule="auto"/>
              <w:rPr>
                <w:rFonts w:ascii="Trebuchet MS" w:hAnsi="Trebuchet MS"/>
                <w:sz w:val="20"/>
                <w:szCs w:val="20"/>
                <w:lang w:eastAsia="nl-NL"/>
                <w14:ligatures w14:val="none"/>
              </w:rPr>
            </w:pPr>
          </w:p>
        </w:tc>
        <w:tc>
          <w:tcPr>
            <w:tcW w:w="5812" w:type="dxa"/>
            <w:tcMar>
              <w:top w:w="0" w:type="dxa"/>
              <w:left w:w="70" w:type="dxa"/>
              <w:bottom w:w="0" w:type="dxa"/>
              <w:right w:w="70" w:type="dxa"/>
            </w:tcMar>
          </w:tcPr>
          <w:p w14:paraId="13339D68" w14:textId="74A160AF" w:rsidR="00957EE2" w:rsidRDefault="00957EE2" w:rsidP="00957EE2">
            <w:pPr>
              <w:spacing w:line="276" w:lineRule="auto"/>
              <w:rPr>
                <w:rFonts w:ascii="Trebuchet MS" w:hAnsi="Trebuchet MS"/>
                <w:color w:val="000000"/>
                <w:sz w:val="20"/>
                <w:szCs w:val="20"/>
                <w14:ligatures w14:val="none"/>
              </w:rPr>
            </w:pPr>
            <w:r w:rsidRPr="00957EE2">
              <w:rPr>
                <w:rFonts w:ascii="Trebuchet MS" w:hAnsi="Trebuchet MS"/>
                <w:color w:val="000000"/>
                <w:sz w:val="20"/>
                <w:szCs w:val="20"/>
                <w14:ligatures w14:val="none"/>
              </w:rPr>
              <w:t>Mededeling provincie</w:t>
            </w:r>
          </w:p>
          <w:p w14:paraId="7C87F2C5" w14:textId="77777777" w:rsidR="00957EE2" w:rsidRDefault="00957EE2" w:rsidP="00957EE2">
            <w:pPr>
              <w:spacing w:line="276" w:lineRule="auto"/>
              <w:rPr>
                <w:rFonts w:ascii="Trebuchet MS" w:hAnsi="Trebuchet MS"/>
                <w:color w:val="000000"/>
                <w:sz w:val="20"/>
                <w:szCs w:val="20"/>
                <w14:ligatures w14:val="none"/>
              </w:rPr>
            </w:pPr>
          </w:p>
          <w:p w14:paraId="7A1B1D3F" w14:textId="77777777" w:rsidR="00957EE2" w:rsidRDefault="00957EE2" w:rsidP="00957EE2">
            <w:pPr>
              <w:spacing w:line="276" w:lineRule="auto"/>
              <w:rPr>
                <w:rFonts w:ascii="Trebuchet MS" w:hAnsi="Trebuchet MS"/>
                <w:color w:val="000000"/>
                <w:sz w:val="20"/>
                <w:szCs w:val="20"/>
                <w14:ligatures w14:val="none"/>
              </w:rPr>
            </w:pPr>
          </w:p>
          <w:p w14:paraId="4C6B44CA" w14:textId="77777777" w:rsidR="00957EE2" w:rsidRDefault="00957EE2" w:rsidP="00957EE2">
            <w:pPr>
              <w:spacing w:line="276" w:lineRule="auto"/>
              <w:rPr>
                <w:rFonts w:ascii="Trebuchet MS" w:hAnsi="Trebuchet MS"/>
                <w:color w:val="000000"/>
                <w:sz w:val="20"/>
                <w:szCs w:val="20"/>
                <w14:ligatures w14:val="none"/>
              </w:rPr>
            </w:pPr>
          </w:p>
          <w:p w14:paraId="509A62CA" w14:textId="77777777" w:rsidR="00957EE2" w:rsidRDefault="00957EE2" w:rsidP="00957EE2">
            <w:pPr>
              <w:spacing w:line="276" w:lineRule="auto"/>
              <w:rPr>
                <w:rFonts w:ascii="Trebuchet MS" w:hAnsi="Trebuchet MS"/>
                <w:color w:val="000000"/>
                <w:sz w:val="20"/>
                <w:szCs w:val="20"/>
                <w14:ligatures w14:val="none"/>
              </w:rPr>
            </w:pPr>
          </w:p>
          <w:p w14:paraId="58C62DAB" w14:textId="77777777" w:rsidR="005776F7" w:rsidRDefault="005776F7" w:rsidP="00957EE2">
            <w:pPr>
              <w:spacing w:line="276" w:lineRule="auto"/>
              <w:rPr>
                <w:rFonts w:ascii="Trebuchet MS" w:hAnsi="Trebuchet MS"/>
                <w:color w:val="000000"/>
                <w:sz w:val="20"/>
                <w:szCs w:val="20"/>
                <w14:ligatures w14:val="none"/>
              </w:rPr>
            </w:pPr>
          </w:p>
          <w:p w14:paraId="50C56BF2" w14:textId="2962A760" w:rsidR="00957EE2" w:rsidRPr="00957EE2" w:rsidRDefault="00957EE2" w:rsidP="00957EE2">
            <w:pPr>
              <w:spacing w:line="276" w:lineRule="auto"/>
              <w:rPr>
                <w:rFonts w:ascii="Trebuchet MS" w:hAnsi="Trebuchet MS"/>
                <w:color w:val="000000"/>
                <w:sz w:val="20"/>
                <w:szCs w:val="20"/>
                <w:lang w:eastAsia="nl-NL"/>
                <w14:ligatures w14:val="none"/>
              </w:rPr>
            </w:pPr>
          </w:p>
        </w:tc>
        <w:tc>
          <w:tcPr>
            <w:tcW w:w="5528" w:type="dxa"/>
            <w:tcMar>
              <w:top w:w="0" w:type="dxa"/>
              <w:left w:w="70" w:type="dxa"/>
              <w:bottom w:w="0" w:type="dxa"/>
              <w:right w:w="70" w:type="dxa"/>
            </w:tcMar>
          </w:tcPr>
          <w:p w14:paraId="67282ECC" w14:textId="77777777" w:rsidR="00957EE2" w:rsidRPr="005776F7" w:rsidRDefault="00957EE2" w:rsidP="005776F7">
            <w:pPr>
              <w:spacing w:line="276" w:lineRule="auto"/>
              <w:rPr>
                <w:rFonts w:ascii="Trebuchet MS" w:hAnsi="Trebuchet MS"/>
                <w:sz w:val="20"/>
                <w:szCs w:val="20"/>
              </w:rPr>
            </w:pPr>
            <w:r w:rsidRPr="005776F7">
              <w:rPr>
                <w:rFonts w:ascii="Trebuchet MS" w:hAnsi="Trebuchet MS"/>
                <w:sz w:val="20"/>
                <w:szCs w:val="20"/>
              </w:rPr>
              <w:t xml:space="preserve">In Hoofdstuk 2.29 is aangegeven dat ter beoordeling van het sub-gunningscriterium ‘Prijs’ een inschrijvingsbiljet met onderbouwing (kostenspecificatie) door de inschrijver dient te worden geüpload via TenderNed. </w:t>
            </w:r>
          </w:p>
          <w:p w14:paraId="0B9840AC" w14:textId="30D2A87A" w:rsidR="00957EE2" w:rsidRPr="005776F7" w:rsidRDefault="00957EE2" w:rsidP="005776F7">
            <w:pPr>
              <w:spacing w:line="276" w:lineRule="auto"/>
              <w:rPr>
                <w:rFonts w:ascii="Trebuchet MS" w:hAnsi="Trebuchet MS"/>
                <w:sz w:val="20"/>
                <w:szCs w:val="20"/>
              </w:rPr>
            </w:pPr>
            <w:r w:rsidRPr="005776F7">
              <w:rPr>
                <w:rFonts w:ascii="Trebuchet MS" w:hAnsi="Trebuchet MS"/>
                <w:sz w:val="20"/>
                <w:szCs w:val="20"/>
              </w:rPr>
              <w:t xml:space="preserve">Het uploaden van </w:t>
            </w:r>
            <w:r w:rsidRPr="005776F7">
              <w:rPr>
                <w:rFonts w:ascii="Trebuchet MS" w:hAnsi="Trebuchet MS"/>
                <w:sz w:val="20"/>
                <w:szCs w:val="20"/>
              </w:rPr>
              <w:t xml:space="preserve">het inschrijvingsbiljet met onderbouwing (kostenspecificatie) </w:t>
            </w:r>
            <w:r w:rsidRPr="005776F7">
              <w:rPr>
                <w:rFonts w:ascii="Trebuchet MS" w:hAnsi="Trebuchet MS"/>
                <w:sz w:val="20"/>
                <w:szCs w:val="20"/>
              </w:rPr>
              <w:t xml:space="preserve">dient </w:t>
            </w:r>
            <w:r w:rsidR="005776F7">
              <w:rPr>
                <w:rFonts w:ascii="Trebuchet MS" w:hAnsi="Trebuchet MS"/>
                <w:sz w:val="20"/>
                <w:szCs w:val="20"/>
              </w:rPr>
              <w:t xml:space="preserve">binnen TenderNed </w:t>
            </w:r>
            <w:r w:rsidRPr="005776F7">
              <w:rPr>
                <w:rFonts w:ascii="Trebuchet MS" w:hAnsi="Trebuchet MS"/>
                <w:sz w:val="20"/>
                <w:szCs w:val="20"/>
              </w:rPr>
              <w:t>te gebeuren onder de map “prijsdocument”</w:t>
            </w:r>
            <w:r w:rsidR="005776F7">
              <w:rPr>
                <w:rFonts w:ascii="Trebuchet MS" w:hAnsi="Trebuchet MS"/>
                <w:sz w:val="20"/>
                <w:szCs w:val="20"/>
              </w:rPr>
              <w:t xml:space="preserve"> </w:t>
            </w:r>
            <w:r w:rsidRPr="005776F7">
              <w:rPr>
                <w:rFonts w:ascii="Trebuchet MS" w:hAnsi="Trebuchet MS"/>
                <w:sz w:val="20"/>
                <w:szCs w:val="20"/>
              </w:rPr>
              <w:t xml:space="preserve"> </w:t>
            </w:r>
          </w:p>
          <w:p w14:paraId="40CAFAF5" w14:textId="1E02A429" w:rsidR="00896A84" w:rsidRPr="005776F7" w:rsidRDefault="00957EE2" w:rsidP="005776F7">
            <w:pPr>
              <w:spacing w:line="276" w:lineRule="auto"/>
              <w:rPr>
                <w:rFonts w:ascii="Trebuchet MS" w:hAnsi="Trebuchet MS"/>
                <w:color w:val="00B050"/>
                <w:sz w:val="20"/>
                <w:szCs w:val="20"/>
                <w14:ligatures w14:val="none"/>
              </w:rPr>
            </w:pPr>
            <w:r w:rsidRPr="005776F7">
              <w:rPr>
                <w:rFonts w:ascii="Trebuchet MS" w:hAnsi="Trebuchet MS"/>
                <w:sz w:val="20"/>
                <w:szCs w:val="20"/>
              </w:rPr>
              <w:t xml:space="preserve">De overige in te dienen documenten dienen </w:t>
            </w:r>
            <w:r w:rsidR="005776F7">
              <w:rPr>
                <w:rFonts w:ascii="Trebuchet MS" w:hAnsi="Trebuchet MS"/>
                <w:sz w:val="20"/>
                <w:szCs w:val="20"/>
              </w:rPr>
              <w:t xml:space="preserve">binnen TenderNed </w:t>
            </w:r>
            <w:r w:rsidRPr="005776F7">
              <w:rPr>
                <w:rFonts w:ascii="Trebuchet MS" w:hAnsi="Trebuchet MS"/>
                <w:sz w:val="20"/>
                <w:szCs w:val="20"/>
              </w:rPr>
              <w:t xml:space="preserve">geüpload te worden onder de map “kwaliteitsdocument”.  </w:t>
            </w:r>
          </w:p>
        </w:tc>
      </w:tr>
      <w:tr w:rsidR="005776F7" w14:paraId="03CB8A7F" w14:textId="77777777" w:rsidTr="002B0D19">
        <w:trPr>
          <w:trHeight w:val="600"/>
        </w:trPr>
        <w:tc>
          <w:tcPr>
            <w:tcW w:w="637" w:type="dxa"/>
            <w:tcBorders>
              <w:bottom w:val="single" w:sz="4" w:space="0" w:color="auto"/>
            </w:tcBorders>
          </w:tcPr>
          <w:p w14:paraId="4471BCDC" w14:textId="77777777" w:rsidR="005776F7" w:rsidRDefault="005776F7" w:rsidP="002619DD">
            <w:pPr>
              <w:spacing w:line="276" w:lineRule="auto"/>
              <w:jc w:val="center"/>
              <w:rPr>
                <w:rFonts w:ascii="Trebuchet MS" w:hAnsi="Trebuchet MS"/>
                <w:sz w:val="20"/>
                <w:szCs w:val="20"/>
                <w:lang w:eastAsia="nl-NL"/>
                <w14:ligatures w14:val="none"/>
              </w:rPr>
            </w:pPr>
          </w:p>
        </w:tc>
        <w:tc>
          <w:tcPr>
            <w:tcW w:w="2552" w:type="dxa"/>
            <w:tcBorders>
              <w:bottom w:val="single" w:sz="4" w:space="0" w:color="auto"/>
            </w:tcBorders>
            <w:noWrap/>
            <w:tcMar>
              <w:top w:w="0" w:type="dxa"/>
              <w:left w:w="70" w:type="dxa"/>
              <w:bottom w:w="0" w:type="dxa"/>
              <w:right w:w="70" w:type="dxa"/>
            </w:tcMar>
          </w:tcPr>
          <w:p w14:paraId="17035666" w14:textId="6EE7D55C" w:rsidR="005776F7" w:rsidRPr="005776F7" w:rsidRDefault="005776F7" w:rsidP="005776F7">
            <w:pPr>
              <w:spacing w:line="276" w:lineRule="auto"/>
              <w:rPr>
                <w:rFonts w:ascii="Trebuchet MS" w:hAnsi="Trebuchet MS"/>
                <w:sz w:val="20"/>
                <w:szCs w:val="20"/>
                <w:lang w:eastAsia="nl-NL"/>
                <w14:ligatures w14:val="none"/>
              </w:rPr>
            </w:pPr>
            <w:r w:rsidRPr="005776F7">
              <w:rPr>
                <w:rFonts w:ascii="Trebuchet MS" w:hAnsi="Trebuchet MS"/>
                <w:sz w:val="20"/>
                <w:szCs w:val="20"/>
                <w:lang w:eastAsia="nl-NL"/>
                <w14:ligatures w14:val="none"/>
              </w:rPr>
              <w:t>BPKV-criteria</w:t>
            </w:r>
          </w:p>
          <w:p w14:paraId="5A673044" w14:textId="761654E7" w:rsidR="005776F7" w:rsidRPr="00957EE2" w:rsidRDefault="005776F7" w:rsidP="005776F7">
            <w:pPr>
              <w:spacing w:line="276" w:lineRule="auto"/>
              <w:rPr>
                <w:rFonts w:ascii="Trebuchet MS" w:hAnsi="Trebuchet MS"/>
                <w:sz w:val="20"/>
                <w:szCs w:val="20"/>
                <w:lang w:eastAsia="nl-NL"/>
                <w14:ligatures w14:val="none"/>
              </w:rPr>
            </w:pPr>
            <w:r w:rsidRPr="005776F7">
              <w:rPr>
                <w:rFonts w:ascii="Trebuchet MS" w:hAnsi="Trebuchet MS"/>
                <w:sz w:val="20"/>
                <w:szCs w:val="20"/>
                <w:lang w:eastAsia="nl-NL"/>
                <w14:ligatures w14:val="none"/>
              </w:rPr>
              <w:t>Kwaliteitscriterium nr.4 Pitch</w:t>
            </w:r>
          </w:p>
        </w:tc>
        <w:tc>
          <w:tcPr>
            <w:tcW w:w="5812" w:type="dxa"/>
            <w:tcBorders>
              <w:bottom w:val="single" w:sz="4" w:space="0" w:color="auto"/>
            </w:tcBorders>
            <w:tcMar>
              <w:top w:w="0" w:type="dxa"/>
              <w:left w:w="70" w:type="dxa"/>
              <w:bottom w:w="0" w:type="dxa"/>
              <w:right w:w="70" w:type="dxa"/>
            </w:tcMar>
          </w:tcPr>
          <w:p w14:paraId="43B39391" w14:textId="446FA37C" w:rsidR="005776F7" w:rsidRPr="00957EE2" w:rsidRDefault="005776F7" w:rsidP="00957EE2">
            <w:pPr>
              <w:spacing w:line="276" w:lineRule="auto"/>
              <w:rPr>
                <w:rFonts w:ascii="Trebuchet MS" w:hAnsi="Trebuchet MS"/>
                <w:color w:val="000000"/>
                <w:sz w:val="20"/>
                <w:szCs w:val="20"/>
                <w14:ligatures w14:val="none"/>
              </w:rPr>
            </w:pPr>
            <w:r w:rsidRPr="005776F7">
              <w:rPr>
                <w:rFonts w:ascii="Trebuchet MS" w:hAnsi="Trebuchet MS"/>
                <w:color w:val="000000"/>
                <w:sz w:val="20"/>
                <w:szCs w:val="20"/>
                <w14:ligatures w14:val="none"/>
              </w:rPr>
              <w:t>Mededeling provincie</w:t>
            </w:r>
          </w:p>
        </w:tc>
        <w:tc>
          <w:tcPr>
            <w:tcW w:w="5528" w:type="dxa"/>
            <w:tcBorders>
              <w:bottom w:val="single" w:sz="4" w:space="0" w:color="auto"/>
            </w:tcBorders>
            <w:tcMar>
              <w:top w:w="0" w:type="dxa"/>
              <w:left w:w="70" w:type="dxa"/>
              <w:bottom w:w="0" w:type="dxa"/>
              <w:right w:w="70" w:type="dxa"/>
            </w:tcMar>
          </w:tcPr>
          <w:p w14:paraId="3841896E" w14:textId="2E5B2DE8" w:rsidR="005776F7" w:rsidRPr="008541BE" w:rsidRDefault="00D55C56" w:rsidP="008541BE">
            <w:pPr>
              <w:spacing w:line="276" w:lineRule="auto"/>
              <w:rPr>
                <w:rFonts w:ascii="Trebuchet MS" w:hAnsi="Trebuchet MS"/>
                <w:sz w:val="20"/>
                <w:szCs w:val="20"/>
              </w:rPr>
            </w:pPr>
            <w:r>
              <w:rPr>
                <w:rFonts w:ascii="Trebuchet MS" w:hAnsi="Trebuchet MS"/>
                <w:sz w:val="20"/>
                <w:szCs w:val="20"/>
              </w:rPr>
              <w:t>Proces</w:t>
            </w:r>
            <w:r w:rsidR="005776F7" w:rsidRPr="008541BE">
              <w:rPr>
                <w:rFonts w:ascii="Trebuchet MS" w:hAnsi="Trebuchet MS"/>
                <w:sz w:val="20"/>
                <w:szCs w:val="20"/>
              </w:rPr>
              <w:t xml:space="preserve">afspraken Pitch </w:t>
            </w:r>
          </w:p>
          <w:p w14:paraId="50BED5C1" w14:textId="77777777" w:rsidR="008541BE" w:rsidRDefault="005776F7" w:rsidP="008541BE">
            <w:pPr>
              <w:pStyle w:val="Lijstalinea"/>
              <w:numPr>
                <w:ilvl w:val="1"/>
                <w:numId w:val="2"/>
              </w:numPr>
              <w:spacing w:line="276" w:lineRule="auto"/>
              <w:ind w:left="200" w:hanging="200"/>
              <w:rPr>
                <w:rFonts w:ascii="Trebuchet MS" w:hAnsi="Trebuchet MS"/>
                <w:sz w:val="20"/>
                <w:szCs w:val="20"/>
              </w:rPr>
            </w:pPr>
            <w:r>
              <w:rPr>
                <w:rFonts w:ascii="Trebuchet MS" w:hAnsi="Trebuchet MS"/>
                <w:sz w:val="20"/>
                <w:szCs w:val="20"/>
              </w:rPr>
              <w:t>Een onafhankelijke procesbegeleider bewaakt de tijd en zorgt voor de ontvangst van de afgevaardigden van de inschrijvers. De procesbegeleider heeft geen stem bij de beoordeling van de BPKV-criteria;</w:t>
            </w:r>
          </w:p>
          <w:p w14:paraId="57CC573A" w14:textId="77777777" w:rsidR="008541BE" w:rsidRPr="008541BE" w:rsidRDefault="005776F7" w:rsidP="008541BE">
            <w:pPr>
              <w:pStyle w:val="Lijstalinea"/>
              <w:numPr>
                <w:ilvl w:val="1"/>
                <w:numId w:val="2"/>
              </w:numPr>
              <w:spacing w:line="276" w:lineRule="auto"/>
              <w:ind w:left="200" w:hanging="200"/>
              <w:rPr>
                <w:rFonts w:ascii="Trebuchet MS" w:hAnsi="Trebuchet MS"/>
                <w:sz w:val="20"/>
                <w:szCs w:val="20"/>
              </w:rPr>
            </w:pPr>
            <w:r>
              <w:t xml:space="preserve">Van de pitch wordt een geluidsopname gemaakt. In een proces-verbaal zullen de bestandsnamen van de geluidsopnames worden vastgelegd. De privacywetgeving (AVG) zal hierbij in acht worden genomen. </w:t>
            </w:r>
          </w:p>
          <w:p w14:paraId="463067EA" w14:textId="77777777" w:rsidR="008541BE" w:rsidRPr="008541BE" w:rsidRDefault="005776F7" w:rsidP="008541BE">
            <w:pPr>
              <w:pStyle w:val="Lijstalinea"/>
              <w:numPr>
                <w:ilvl w:val="1"/>
                <w:numId w:val="2"/>
              </w:numPr>
              <w:spacing w:line="276" w:lineRule="auto"/>
              <w:ind w:left="200" w:hanging="200"/>
              <w:rPr>
                <w:rFonts w:ascii="Trebuchet MS" w:hAnsi="Trebuchet MS"/>
                <w:sz w:val="20"/>
                <w:szCs w:val="20"/>
              </w:rPr>
            </w:pPr>
            <w:r>
              <w:t xml:space="preserve">Het is niet toegestaan tijdens de pitch af te wijken van hetgeen is ingediend, in die zin dat een essentiële </w:t>
            </w:r>
            <w:r>
              <w:lastRenderedPageBreak/>
              <w:t xml:space="preserve">wijziging dan wel substantiële aanvulling ontstaat van de inschrijving. Hetgeen de projectleider van inschrijver tijdens de pitch stelt, maakt onderdeel uit van de aanbieding. De projectleider dient derhalve bevoegd te zijn uitspraken te doen waaraan de inschrijver kan worden gehouden. </w:t>
            </w:r>
          </w:p>
          <w:p w14:paraId="5B310CF9" w14:textId="4856D4D9" w:rsidR="005776F7" w:rsidRPr="008541BE" w:rsidRDefault="005776F7" w:rsidP="008541BE">
            <w:pPr>
              <w:pStyle w:val="Lijstalinea"/>
              <w:numPr>
                <w:ilvl w:val="1"/>
                <w:numId w:val="2"/>
              </w:numPr>
              <w:spacing w:line="276" w:lineRule="auto"/>
              <w:ind w:left="200" w:hanging="200"/>
              <w:rPr>
                <w:rFonts w:ascii="Trebuchet MS" w:hAnsi="Trebuchet MS"/>
                <w:sz w:val="20"/>
                <w:szCs w:val="20"/>
              </w:rPr>
            </w:pPr>
            <w:r>
              <w:t>De leden van het beoordelingsteam zijn niet bekend met de inschrijfsom, zodat ze de kwaliteit beoordelen zonder kennis over de inschrijvingsprijs. Daarom is het niet toegestaan (delen van) de aangeboden inschrijfsom tijdens de toelichting bekend te maken.</w:t>
            </w:r>
          </w:p>
        </w:tc>
      </w:tr>
      <w:tr w:rsidR="002B0D19" w14:paraId="3EE7C356" w14:textId="77777777" w:rsidTr="002B0D19">
        <w:trPr>
          <w:trHeight w:val="600"/>
        </w:trPr>
        <w:tc>
          <w:tcPr>
            <w:tcW w:w="3189" w:type="dxa"/>
            <w:gridSpan w:val="2"/>
            <w:shd w:val="clear" w:color="auto" w:fill="FFFF00"/>
          </w:tcPr>
          <w:p w14:paraId="0C0B0004" w14:textId="3E8AC97F" w:rsidR="002B0D19" w:rsidRPr="005776F7" w:rsidRDefault="002B0D19" w:rsidP="005776F7">
            <w:pPr>
              <w:spacing w:line="276" w:lineRule="auto"/>
              <w:rPr>
                <w:rFonts w:ascii="Trebuchet MS" w:hAnsi="Trebuchet MS"/>
                <w:sz w:val="20"/>
                <w:szCs w:val="20"/>
                <w:lang w:eastAsia="nl-NL"/>
                <w14:ligatures w14:val="none"/>
              </w:rPr>
            </w:pPr>
            <w:r w:rsidRPr="002B0D19">
              <w:rPr>
                <w:rFonts w:ascii="Trebuchet MS" w:hAnsi="Trebuchet MS"/>
                <w:sz w:val="20"/>
                <w:szCs w:val="20"/>
                <w:highlight w:val="yellow"/>
                <w:lang w:eastAsia="nl-NL"/>
                <w14:ligatures w14:val="none"/>
              </w:rPr>
              <w:lastRenderedPageBreak/>
              <w:t>Bijlage bij 3</w:t>
            </w:r>
            <w:r w:rsidRPr="002B0D19">
              <w:rPr>
                <w:rFonts w:ascii="Trebuchet MS" w:hAnsi="Trebuchet MS"/>
                <w:sz w:val="20"/>
                <w:szCs w:val="20"/>
                <w:highlight w:val="yellow"/>
                <w:vertAlign w:val="superscript"/>
                <w:lang w:eastAsia="nl-NL"/>
                <w14:ligatures w14:val="none"/>
              </w:rPr>
              <w:t>e</w:t>
            </w:r>
            <w:r w:rsidRPr="002B0D19">
              <w:rPr>
                <w:rFonts w:ascii="Trebuchet MS" w:hAnsi="Trebuchet MS"/>
                <w:sz w:val="20"/>
                <w:szCs w:val="20"/>
                <w:highlight w:val="yellow"/>
                <w:lang w:eastAsia="nl-NL"/>
                <w14:ligatures w14:val="none"/>
              </w:rPr>
              <w:t xml:space="preserve"> NvI</w:t>
            </w:r>
          </w:p>
        </w:tc>
        <w:tc>
          <w:tcPr>
            <w:tcW w:w="5812" w:type="dxa"/>
            <w:shd w:val="clear" w:color="auto" w:fill="FFFF00"/>
            <w:tcMar>
              <w:top w:w="0" w:type="dxa"/>
              <w:left w:w="70" w:type="dxa"/>
              <w:bottom w:w="0" w:type="dxa"/>
              <w:right w:w="70" w:type="dxa"/>
            </w:tcMar>
          </w:tcPr>
          <w:p w14:paraId="1D0C4E94" w14:textId="1B6095D4" w:rsidR="002B0D19" w:rsidRPr="005776F7" w:rsidRDefault="002B0D19" w:rsidP="00957EE2">
            <w:pPr>
              <w:spacing w:line="276" w:lineRule="auto"/>
              <w:rPr>
                <w:rFonts w:ascii="Trebuchet MS" w:hAnsi="Trebuchet MS"/>
                <w:color w:val="000000"/>
                <w:sz w:val="20"/>
                <w:szCs w:val="20"/>
                <w14:ligatures w14:val="none"/>
              </w:rPr>
            </w:pPr>
          </w:p>
        </w:tc>
        <w:tc>
          <w:tcPr>
            <w:tcW w:w="5528" w:type="dxa"/>
            <w:shd w:val="clear" w:color="auto" w:fill="FFFF00"/>
            <w:tcMar>
              <w:top w:w="0" w:type="dxa"/>
              <w:left w:w="70" w:type="dxa"/>
              <w:bottom w:w="0" w:type="dxa"/>
              <w:right w:w="70" w:type="dxa"/>
            </w:tcMar>
          </w:tcPr>
          <w:p w14:paraId="7C2F5549" w14:textId="4288BA1F" w:rsidR="002B0D19" w:rsidRPr="008541BE" w:rsidRDefault="002B0D19" w:rsidP="008541BE">
            <w:pPr>
              <w:spacing w:line="276" w:lineRule="auto"/>
              <w:rPr>
                <w:rFonts w:ascii="Trebuchet MS" w:hAnsi="Trebuchet MS"/>
                <w:sz w:val="20"/>
                <w:szCs w:val="20"/>
              </w:rPr>
            </w:pPr>
            <w:r>
              <w:rPr>
                <w:rFonts w:ascii="Trebuchet MS" w:hAnsi="Trebuchet MS"/>
                <w:sz w:val="20"/>
                <w:szCs w:val="20"/>
              </w:rPr>
              <w:t xml:space="preserve"># </w:t>
            </w:r>
            <w:r w:rsidRPr="002B0D19">
              <w:rPr>
                <w:rFonts w:ascii="Trebuchet MS" w:hAnsi="Trebuchet MS"/>
                <w:sz w:val="20"/>
                <w:szCs w:val="20"/>
              </w:rPr>
              <w:t>Resultaten van de 1e KES-ronde</w:t>
            </w:r>
          </w:p>
        </w:tc>
      </w:tr>
    </w:tbl>
    <w:p w14:paraId="10547F89" w14:textId="77777777" w:rsidR="00896A84" w:rsidRDefault="00896A84"/>
    <w:sectPr w:rsidR="00896A84" w:rsidSect="00957EE2">
      <w:pgSz w:w="16838" w:h="11906" w:orient="landscape"/>
      <w:pgMar w:top="284" w:right="1418" w:bottom="709"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ira Sans">
    <w:panose1 w:val="020B0503050000020004"/>
    <w:charset w:val="00"/>
    <w:family w:val="swiss"/>
    <w:pitch w:val="variable"/>
    <w:sig w:usb0="600002FF" w:usb1="00000001" w:usb2="00000000" w:usb3="00000000" w:csb0="0000019F" w:csb1="00000000"/>
  </w:font>
  <w:font w:name="Fira Sans ExtraBold">
    <w:panose1 w:val="020B0903050000020004"/>
    <w:charset w:val="00"/>
    <w:family w:val="swiss"/>
    <w:pitch w:val="variable"/>
    <w:sig w:usb0="600002FF" w:usb1="00000001" w:usb2="00000000" w:usb3="00000000" w:csb0="0000019F" w:csb1="00000000"/>
  </w:font>
  <w:font w:name="Fira Sans SemiBold">
    <w:panose1 w:val="020B0603050000020004"/>
    <w:charset w:val="00"/>
    <w:family w:val="swiss"/>
    <w:pitch w:val="variable"/>
    <w:sig w:usb0="600002FF" w:usb1="00000001" w:usb2="00000000" w:usb3="00000000" w:csb0="0000019F" w:csb1="00000000"/>
  </w:font>
  <w:font w:name="Fira Sans Medium">
    <w:panose1 w:val="020B0603050000020004"/>
    <w:charset w:val="00"/>
    <w:family w:val="swiss"/>
    <w:pitch w:val="variable"/>
    <w:sig w:usb0="600002FF" w:usb1="00000001" w:usb2="00000000" w:usb3="00000000" w:csb0="0000019F" w:csb1="00000000"/>
  </w:font>
  <w:font w:name="CIDFont+F2">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36701"/>
    <w:multiLevelType w:val="hybridMultilevel"/>
    <w:tmpl w:val="22E86F4C"/>
    <w:lvl w:ilvl="0" w:tplc="A7B692C6">
      <w:numFmt w:val="bullet"/>
      <w:lvlText w:val="-"/>
      <w:lvlJc w:val="left"/>
      <w:pPr>
        <w:ind w:left="720" w:hanging="360"/>
      </w:pPr>
      <w:rPr>
        <w:rFonts w:ascii="Trebuchet MS" w:eastAsia="Calibri" w:hAnsi="Trebuchet MS"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15:restartNumberingAfterBreak="0">
    <w:nsid w:val="46D0598B"/>
    <w:multiLevelType w:val="hybridMultilevel"/>
    <w:tmpl w:val="FD962442"/>
    <w:lvl w:ilvl="0" w:tplc="A7B692C6">
      <w:numFmt w:val="bullet"/>
      <w:lvlText w:val="-"/>
      <w:lvlJc w:val="left"/>
      <w:pPr>
        <w:ind w:left="720" w:hanging="360"/>
      </w:pPr>
      <w:rPr>
        <w:rFonts w:ascii="Trebuchet MS" w:eastAsia="Calibri" w:hAnsi="Trebuchet MS"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403840758">
    <w:abstractNumId w:val="1"/>
    <w:lvlOverride w:ilvl="0"/>
    <w:lvlOverride w:ilvl="1"/>
    <w:lvlOverride w:ilvl="2"/>
    <w:lvlOverride w:ilvl="3"/>
    <w:lvlOverride w:ilvl="4"/>
    <w:lvlOverride w:ilvl="5"/>
    <w:lvlOverride w:ilvl="6"/>
    <w:lvlOverride w:ilvl="7"/>
    <w:lvlOverride w:ilvl="8"/>
  </w:num>
  <w:num w:numId="2" w16cid:durableId="1220633840">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BCA"/>
    <w:rsid w:val="00084824"/>
    <w:rsid w:val="000B4AB6"/>
    <w:rsid w:val="001B0DC5"/>
    <w:rsid w:val="002220DD"/>
    <w:rsid w:val="002619DD"/>
    <w:rsid w:val="002B0D19"/>
    <w:rsid w:val="005776F7"/>
    <w:rsid w:val="005F66BD"/>
    <w:rsid w:val="00631B2E"/>
    <w:rsid w:val="008541BE"/>
    <w:rsid w:val="00896A84"/>
    <w:rsid w:val="008A4D60"/>
    <w:rsid w:val="00957EE2"/>
    <w:rsid w:val="00B210A9"/>
    <w:rsid w:val="00CB665F"/>
    <w:rsid w:val="00CD1BCA"/>
    <w:rsid w:val="00D44B30"/>
    <w:rsid w:val="00D55C56"/>
    <w:rsid w:val="00D60102"/>
    <w:rsid w:val="00DB70E3"/>
    <w:rsid w:val="00E253E5"/>
    <w:rsid w:val="00ED013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707C2"/>
  <w15:chartTrackingRefBased/>
  <w15:docId w15:val="{D16838C0-A208-4D11-9FF2-E362EAA13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Fira Sans" w:eastAsiaTheme="minorHAnsi" w:hAnsi="Fira Sans" w:cs="Times New Roman"/>
        <w:color w:val="000000"/>
        <w:kern w:val="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D1BCA"/>
    <w:pPr>
      <w:spacing w:after="0" w:line="240" w:lineRule="auto"/>
    </w:pPr>
    <w:rPr>
      <w:rFonts w:ascii="Calibri" w:hAnsi="Calibri" w:cs="Calibri"/>
      <w:color w:val="auto"/>
      <w:kern w:val="0"/>
      <w:sz w:val="22"/>
      <w:szCs w:val="22"/>
    </w:rPr>
  </w:style>
  <w:style w:type="paragraph" w:styleId="Kop1">
    <w:name w:val="heading 1"/>
    <w:basedOn w:val="Geenafstand"/>
    <w:next w:val="Geenafstand"/>
    <w:link w:val="Kop1Char"/>
    <w:uiPriority w:val="1"/>
    <w:qFormat/>
    <w:rsid w:val="00CB665F"/>
    <w:pPr>
      <w:keepNext/>
      <w:keepLines/>
      <w:spacing w:before="480"/>
      <w:outlineLvl w:val="0"/>
    </w:pPr>
    <w:rPr>
      <w:rFonts w:ascii="Fira Sans ExtraBold" w:eastAsiaTheme="majorEastAsia" w:hAnsi="Fira Sans ExtraBold" w:cstheme="majorBidi"/>
      <w:b/>
      <w:bCs/>
      <w:color w:val="0046AD"/>
      <w:sz w:val="48"/>
      <w:szCs w:val="28"/>
    </w:rPr>
  </w:style>
  <w:style w:type="paragraph" w:styleId="Kop2">
    <w:name w:val="heading 2"/>
    <w:next w:val="Standaard"/>
    <w:link w:val="Kop2Char"/>
    <w:uiPriority w:val="1"/>
    <w:unhideWhenUsed/>
    <w:qFormat/>
    <w:rsid w:val="00CB665F"/>
    <w:pPr>
      <w:keepNext/>
      <w:keepLines/>
      <w:spacing w:before="200"/>
      <w:outlineLvl w:val="1"/>
    </w:pPr>
    <w:rPr>
      <w:rFonts w:ascii="Fira Sans SemiBold" w:eastAsiaTheme="majorEastAsia" w:hAnsi="Fira Sans SemiBold" w:cstheme="majorBidi"/>
      <w:b/>
      <w:bCs/>
      <w:color w:val="0046AD"/>
      <w:sz w:val="40"/>
      <w:szCs w:val="26"/>
    </w:rPr>
  </w:style>
  <w:style w:type="paragraph" w:styleId="Kop3">
    <w:name w:val="heading 3"/>
    <w:basedOn w:val="Standaard"/>
    <w:next w:val="Standaard"/>
    <w:link w:val="Kop3Char"/>
    <w:uiPriority w:val="1"/>
    <w:unhideWhenUsed/>
    <w:qFormat/>
    <w:rsid w:val="00CB665F"/>
    <w:pPr>
      <w:keepNext/>
      <w:keepLines/>
      <w:spacing w:before="40"/>
      <w:outlineLvl w:val="2"/>
    </w:pPr>
    <w:rPr>
      <w:rFonts w:ascii="Fira Sans Medium" w:eastAsiaTheme="majorEastAsia" w:hAnsi="Fira Sans Medium" w:cstheme="majorBidi"/>
      <w:b/>
      <w:color w:val="0046AD"/>
      <w:sz w:val="28"/>
      <w:szCs w:val="24"/>
    </w:rPr>
  </w:style>
  <w:style w:type="paragraph" w:styleId="Kop4">
    <w:name w:val="heading 4"/>
    <w:basedOn w:val="Standaard"/>
    <w:next w:val="Standaard"/>
    <w:link w:val="Kop4Char"/>
    <w:uiPriority w:val="9"/>
    <w:unhideWhenUsed/>
    <w:qFormat/>
    <w:rsid w:val="00CB665F"/>
    <w:pPr>
      <w:keepNext/>
      <w:keepLines/>
      <w:spacing w:before="40"/>
      <w:outlineLvl w:val="3"/>
    </w:pPr>
    <w:rPr>
      <w:rFonts w:ascii="Fira Sans SemiBold" w:eastAsiaTheme="majorEastAsia" w:hAnsi="Fira Sans SemiBold" w:cstheme="majorBidi"/>
      <w:b/>
      <w:iCs/>
      <w:color w:val="0046AD"/>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ED013C"/>
    <w:pPr>
      <w:spacing w:after="0" w:line="240" w:lineRule="atLeast"/>
    </w:pPr>
    <w:rPr>
      <w:rFonts w:eastAsia="Times New Roman"/>
      <w:color w:val="auto"/>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tblCellMar>
    </w:tblPr>
  </w:style>
  <w:style w:type="paragraph" w:styleId="Lijstalinea">
    <w:name w:val="List Paragraph"/>
    <w:basedOn w:val="Standaard"/>
    <w:uiPriority w:val="34"/>
    <w:qFormat/>
    <w:rsid w:val="002220DD"/>
    <w:pPr>
      <w:spacing w:line="240" w:lineRule="atLeast"/>
      <w:ind w:left="720"/>
    </w:pPr>
    <w:rPr>
      <w:rFonts w:eastAsia="Times New Roman"/>
      <w:szCs w:val="24"/>
      <w:lang w:eastAsia="nl-NL"/>
    </w:rPr>
  </w:style>
  <w:style w:type="character" w:customStyle="1" w:styleId="Kop1Char">
    <w:name w:val="Kop 1 Char"/>
    <w:basedOn w:val="Standaardalinea-lettertype"/>
    <w:link w:val="Kop1"/>
    <w:uiPriority w:val="1"/>
    <w:rsid w:val="00CB665F"/>
    <w:rPr>
      <w:rFonts w:ascii="Fira Sans ExtraBold" w:eastAsiaTheme="majorEastAsia" w:hAnsi="Fira Sans ExtraBold" w:cstheme="majorBidi"/>
      <w:b/>
      <w:bCs/>
      <w:color w:val="0046AD"/>
      <w:sz w:val="48"/>
      <w:szCs w:val="28"/>
    </w:rPr>
  </w:style>
  <w:style w:type="character" w:customStyle="1" w:styleId="Kop2Char">
    <w:name w:val="Kop 2 Char"/>
    <w:basedOn w:val="Standaardalinea-lettertype"/>
    <w:link w:val="Kop2"/>
    <w:uiPriority w:val="1"/>
    <w:rsid w:val="00CB665F"/>
    <w:rPr>
      <w:rFonts w:ascii="Fira Sans SemiBold" w:eastAsiaTheme="majorEastAsia" w:hAnsi="Fira Sans SemiBold" w:cstheme="majorBidi"/>
      <w:b/>
      <w:bCs/>
      <w:color w:val="0046AD"/>
      <w:sz w:val="40"/>
      <w:szCs w:val="26"/>
    </w:rPr>
  </w:style>
  <w:style w:type="paragraph" w:styleId="Titel">
    <w:name w:val="Title"/>
    <w:basedOn w:val="Standaard"/>
    <w:next w:val="Standaard"/>
    <w:link w:val="TitelChar"/>
    <w:autoRedefine/>
    <w:uiPriority w:val="10"/>
    <w:qFormat/>
    <w:rsid w:val="005F66BD"/>
    <w:pPr>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5F66BD"/>
    <w:rPr>
      <w:rFonts w:eastAsiaTheme="majorEastAsia" w:cstheme="majorBidi"/>
      <w:color w:val="auto"/>
      <w:spacing w:val="-10"/>
      <w:kern w:val="28"/>
      <w:sz w:val="56"/>
      <w:szCs w:val="56"/>
    </w:rPr>
  </w:style>
  <w:style w:type="paragraph" w:styleId="Ondertitel">
    <w:name w:val="Subtitle"/>
    <w:basedOn w:val="Standaard"/>
    <w:next w:val="Standaard"/>
    <w:link w:val="OndertitelChar"/>
    <w:autoRedefine/>
    <w:uiPriority w:val="11"/>
    <w:qFormat/>
    <w:rsid w:val="005F66BD"/>
    <w:pPr>
      <w:numPr>
        <w:ilvl w:val="1"/>
      </w:numPr>
    </w:pPr>
    <w:rPr>
      <w:rFonts w:eastAsiaTheme="minorEastAsia" w:cstheme="minorBidi"/>
      <w:color w:val="5A5A5A" w:themeColor="text1" w:themeTint="A5"/>
      <w:spacing w:val="15"/>
    </w:rPr>
  </w:style>
  <w:style w:type="character" w:customStyle="1" w:styleId="OndertitelChar">
    <w:name w:val="Ondertitel Char"/>
    <w:basedOn w:val="Standaardalinea-lettertype"/>
    <w:link w:val="Ondertitel"/>
    <w:uiPriority w:val="11"/>
    <w:rsid w:val="005F66BD"/>
    <w:rPr>
      <w:rFonts w:eastAsiaTheme="minorEastAsia" w:cstheme="minorBidi"/>
      <w:color w:val="5A5A5A" w:themeColor="text1" w:themeTint="A5"/>
      <w:spacing w:val="15"/>
      <w:sz w:val="22"/>
      <w:szCs w:val="22"/>
    </w:rPr>
  </w:style>
  <w:style w:type="paragraph" w:styleId="Geenafstand">
    <w:name w:val="No Spacing"/>
    <w:uiPriority w:val="1"/>
    <w:qFormat/>
    <w:rsid w:val="00CB665F"/>
    <w:pPr>
      <w:spacing w:after="0" w:line="240" w:lineRule="auto"/>
    </w:pPr>
  </w:style>
  <w:style w:type="character" w:customStyle="1" w:styleId="Kop3Char">
    <w:name w:val="Kop 3 Char"/>
    <w:basedOn w:val="Standaardalinea-lettertype"/>
    <w:link w:val="Kop3"/>
    <w:uiPriority w:val="1"/>
    <w:rsid w:val="00CB665F"/>
    <w:rPr>
      <w:rFonts w:ascii="Fira Sans Medium" w:eastAsiaTheme="majorEastAsia" w:hAnsi="Fira Sans Medium" w:cstheme="majorBidi"/>
      <w:b/>
      <w:color w:val="0046AD"/>
      <w:sz w:val="28"/>
      <w:szCs w:val="24"/>
    </w:rPr>
  </w:style>
  <w:style w:type="character" w:customStyle="1" w:styleId="Kop4Char">
    <w:name w:val="Kop 4 Char"/>
    <w:basedOn w:val="Standaardalinea-lettertype"/>
    <w:link w:val="Kop4"/>
    <w:uiPriority w:val="9"/>
    <w:rsid w:val="00CB665F"/>
    <w:rPr>
      <w:rFonts w:ascii="Fira Sans SemiBold" w:eastAsiaTheme="majorEastAsia" w:hAnsi="Fira Sans SemiBold" w:cstheme="majorBidi"/>
      <w:b/>
      <w:iCs/>
      <w:color w:val="0046AD"/>
      <w:sz w:val="22"/>
    </w:rPr>
  </w:style>
  <w:style w:type="character" w:customStyle="1" w:styleId="fontstyle01">
    <w:name w:val="fontstyle01"/>
    <w:basedOn w:val="Standaardalinea-lettertype"/>
    <w:rsid w:val="00CD1BCA"/>
    <w:rPr>
      <w:rFonts w:ascii="CIDFont+F2" w:hAnsi="CIDFont+F2"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445219">
      <w:bodyDiv w:val="1"/>
      <w:marLeft w:val="0"/>
      <w:marRight w:val="0"/>
      <w:marTop w:val="0"/>
      <w:marBottom w:val="0"/>
      <w:divBdr>
        <w:top w:val="none" w:sz="0" w:space="0" w:color="auto"/>
        <w:left w:val="none" w:sz="0" w:space="0" w:color="auto"/>
        <w:bottom w:val="none" w:sz="0" w:space="0" w:color="auto"/>
        <w:right w:val="none" w:sz="0" w:space="0" w:color="auto"/>
      </w:divBdr>
    </w:div>
    <w:div w:id="169387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TotalTime>
  <Pages>3</Pages>
  <Words>850</Words>
  <Characters>4681</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Menno Faber</dc:creator>
  <cp:keywords/>
  <dc:description/>
  <cp:lastModifiedBy>Menno Faber</cp:lastModifiedBy>
  <cp:revision>5</cp:revision>
  <dcterms:created xsi:type="dcterms:W3CDTF">2023-08-30T07:30:00Z</dcterms:created>
  <dcterms:modified xsi:type="dcterms:W3CDTF">2023-08-30T14:29:00Z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20230830093307819</vt:lpwstr>
  </property>
</Properties>
</file>